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B2BB" w14:textId="487C67E1" w:rsidR="00BC25FC" w:rsidRPr="00870379" w:rsidRDefault="00870379" w:rsidP="008703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87037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Subiecte pentru bilete la examenul de Licenţă – Italiană – Vara 2021</w:t>
      </w:r>
    </w:p>
    <w:p w14:paraId="67A9FCBA" w14:textId="79B8ECF4" w:rsidR="00870379" w:rsidRDefault="00870379" w:rsidP="008703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46673FCE" w14:textId="77777777" w:rsidR="00C74542" w:rsidRPr="00870379" w:rsidRDefault="00C74542" w:rsidP="008703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6CBDF4DB" w14:textId="489F30E4" w:rsidR="00870379" w:rsidRPr="00870379" w:rsidRDefault="00782204" w:rsidP="008703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A. </w:t>
      </w:r>
      <w:r w:rsidR="00870379" w:rsidRPr="0087037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Limba italiană:</w:t>
      </w:r>
      <w:r w:rsidR="00870379" w:rsidRPr="0087037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786150A1" w14:textId="035CE2A4" w:rsidR="00870379" w:rsidRPr="00870379" w:rsidRDefault="00870379" w:rsidP="008703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70379">
        <w:rPr>
          <w:rFonts w:ascii="Times New Roman" w:hAnsi="Times New Roman" w:cs="Times New Roman"/>
          <w:sz w:val="24"/>
          <w:szCs w:val="24"/>
          <w:lang w:val="it-IT"/>
        </w:rPr>
        <w:t xml:space="preserve">1. I primi documenti in volgare italiano. </w:t>
      </w:r>
    </w:p>
    <w:p w14:paraId="1D6F5DC2" w14:textId="0CA22F5A" w:rsidR="00870379" w:rsidRPr="00870379" w:rsidRDefault="00870379" w:rsidP="008703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70379">
        <w:rPr>
          <w:rFonts w:ascii="Times New Roman" w:hAnsi="Times New Roman" w:cs="Times New Roman"/>
          <w:sz w:val="24"/>
          <w:szCs w:val="24"/>
          <w:lang w:val="it-IT"/>
        </w:rPr>
        <w:t xml:space="preserve">2. L’atto di nascita della lingua italiana (presentazione e testo). </w:t>
      </w:r>
    </w:p>
    <w:p w14:paraId="44FF4844" w14:textId="7C6CBE54" w:rsidR="00870379" w:rsidRPr="00870379" w:rsidRDefault="00870379" w:rsidP="008703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70379">
        <w:rPr>
          <w:rFonts w:ascii="Times New Roman" w:hAnsi="Times New Roman" w:cs="Times New Roman"/>
          <w:sz w:val="24"/>
          <w:szCs w:val="24"/>
          <w:lang w:val="it-IT"/>
        </w:rPr>
        <w:t xml:space="preserve">3. Dante Alighieri – padre della lingua italiana. </w:t>
      </w:r>
    </w:p>
    <w:p w14:paraId="72CEA27C" w14:textId="7F197E82" w:rsidR="00870379" w:rsidRPr="00870379" w:rsidRDefault="00870379" w:rsidP="008703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70379">
        <w:rPr>
          <w:rFonts w:ascii="Times New Roman" w:hAnsi="Times New Roman" w:cs="Times New Roman"/>
          <w:sz w:val="24"/>
          <w:szCs w:val="24"/>
          <w:lang w:val="it-IT"/>
        </w:rPr>
        <w:t xml:space="preserve">4. La questione della lingua nel Cinquecento (definizione e presentazione delle 3 </w:t>
      </w:r>
      <w:r w:rsidR="00AA738E">
        <w:rPr>
          <w:rFonts w:ascii="Times New Roman" w:hAnsi="Times New Roman" w:cs="Times New Roman"/>
          <w:sz w:val="24"/>
          <w:szCs w:val="24"/>
          <w:lang w:val="it-IT"/>
        </w:rPr>
        <w:t xml:space="preserve">principali </w:t>
      </w:r>
      <w:r w:rsidRPr="00870379">
        <w:rPr>
          <w:rFonts w:ascii="Times New Roman" w:hAnsi="Times New Roman" w:cs="Times New Roman"/>
          <w:sz w:val="24"/>
          <w:szCs w:val="24"/>
          <w:lang w:val="it-IT"/>
        </w:rPr>
        <w:t xml:space="preserve">teorie linguistiche). </w:t>
      </w:r>
    </w:p>
    <w:p w14:paraId="2CB7AFBD" w14:textId="3F783C52" w:rsidR="00870379" w:rsidRPr="00870379" w:rsidRDefault="00870379" w:rsidP="008703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70379">
        <w:rPr>
          <w:rFonts w:ascii="Times New Roman" w:hAnsi="Times New Roman" w:cs="Times New Roman"/>
          <w:sz w:val="24"/>
          <w:szCs w:val="24"/>
          <w:lang w:val="it-IT"/>
        </w:rPr>
        <w:t xml:space="preserve">5. La prima grammatica stampata della lingua italiana e la sua importanza per la storia della lingua italiana. </w:t>
      </w:r>
    </w:p>
    <w:p w14:paraId="02AEE7EA" w14:textId="390AD219" w:rsidR="00870379" w:rsidRPr="00870379" w:rsidRDefault="00870379" w:rsidP="008703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70379">
        <w:rPr>
          <w:rFonts w:ascii="Times New Roman" w:hAnsi="Times New Roman" w:cs="Times New Roman"/>
          <w:sz w:val="24"/>
          <w:szCs w:val="24"/>
          <w:lang w:val="it-IT"/>
        </w:rPr>
        <w:t xml:space="preserve">6. L’Accademia della Crusca e la stabilizzazione della norma linguistica. </w:t>
      </w:r>
    </w:p>
    <w:p w14:paraId="54E2ED4F" w14:textId="4428E17D" w:rsidR="00870379" w:rsidRDefault="00870379" w:rsidP="008703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70379">
        <w:rPr>
          <w:rFonts w:ascii="Times New Roman" w:hAnsi="Times New Roman" w:cs="Times New Roman"/>
          <w:sz w:val="24"/>
          <w:szCs w:val="24"/>
          <w:lang w:val="it-IT"/>
        </w:rPr>
        <w:t xml:space="preserve">7. La questione della lingua nell’Ottocento: Alessandro Manzoni. </w:t>
      </w:r>
    </w:p>
    <w:p w14:paraId="205E594C" w14:textId="01F2686A" w:rsidR="00870379" w:rsidRPr="005D3600" w:rsidRDefault="00870379" w:rsidP="0087037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  <w:r w:rsidRPr="005D3600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Bibliografia: </w:t>
      </w:r>
    </w:p>
    <w:p w14:paraId="6DDB853A" w14:textId="6C321672" w:rsidR="000B7B49" w:rsidRDefault="000B7B49" w:rsidP="008703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Pr="000B7B49">
        <w:rPr>
          <w:rFonts w:ascii="Times New Roman" w:hAnsi="Times New Roman" w:cs="Times New Roman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sz w:val="24"/>
          <w:szCs w:val="24"/>
          <w:lang w:val="it-IT"/>
        </w:rPr>
        <w:t>ioane</w:t>
      </w:r>
      <w:r w:rsidRPr="000B7B49">
        <w:rPr>
          <w:rFonts w:ascii="Times New Roman" w:hAnsi="Times New Roman" w:cs="Times New Roman"/>
          <w:sz w:val="24"/>
          <w:szCs w:val="24"/>
          <w:lang w:val="it-IT"/>
        </w:rPr>
        <w:t>, Mirela</w:t>
      </w:r>
      <w:r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0B7B4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B7B49">
        <w:rPr>
          <w:rFonts w:ascii="Times New Roman" w:hAnsi="Times New Roman" w:cs="Times New Roman"/>
          <w:i/>
          <w:iCs/>
          <w:sz w:val="24"/>
          <w:szCs w:val="24"/>
          <w:lang w:val="it-IT"/>
        </w:rPr>
        <w:t>Storia della lingua italiana</w:t>
      </w:r>
      <w:r w:rsidRPr="000B7B49">
        <w:rPr>
          <w:rFonts w:ascii="Times New Roman" w:hAnsi="Times New Roman" w:cs="Times New Roman"/>
          <w:sz w:val="24"/>
          <w:szCs w:val="24"/>
          <w:lang w:val="it-IT"/>
        </w:rPr>
        <w:t xml:space="preserve">, Cermi,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Iaşi, </w:t>
      </w:r>
      <w:r w:rsidRPr="000B7B49">
        <w:rPr>
          <w:rFonts w:ascii="Times New Roman" w:hAnsi="Times New Roman" w:cs="Times New Roman"/>
          <w:sz w:val="24"/>
          <w:szCs w:val="24"/>
          <w:lang w:val="it-IT"/>
        </w:rPr>
        <w:t>2007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710A898C" w14:textId="40E70508" w:rsidR="00870379" w:rsidRDefault="00870379" w:rsidP="008703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Migliorini, Bruno: </w:t>
      </w:r>
      <w:r w:rsidRPr="00763AE5">
        <w:rPr>
          <w:rFonts w:ascii="Times New Roman" w:hAnsi="Times New Roman" w:cs="Times New Roman"/>
          <w:i/>
          <w:iCs/>
          <w:sz w:val="24"/>
          <w:szCs w:val="24"/>
          <w:lang w:val="it-IT"/>
        </w:rPr>
        <w:t>Storia</w:t>
      </w:r>
      <w:r w:rsidR="00763AE5" w:rsidRPr="00763AE5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della l</w:t>
      </w:r>
      <w:r w:rsidR="00763AE5">
        <w:rPr>
          <w:rFonts w:ascii="Times New Roman" w:hAnsi="Times New Roman" w:cs="Times New Roman"/>
          <w:i/>
          <w:iCs/>
          <w:sz w:val="24"/>
          <w:szCs w:val="24"/>
          <w:lang w:val="it-IT"/>
        </w:rPr>
        <w:t>i</w:t>
      </w:r>
      <w:r w:rsidR="00763AE5" w:rsidRPr="00763AE5">
        <w:rPr>
          <w:rFonts w:ascii="Times New Roman" w:hAnsi="Times New Roman" w:cs="Times New Roman"/>
          <w:i/>
          <w:iCs/>
          <w:sz w:val="24"/>
          <w:szCs w:val="24"/>
          <w:lang w:val="it-IT"/>
        </w:rPr>
        <w:t>ngua italiana</w:t>
      </w:r>
      <w:r w:rsidR="00763AE5">
        <w:rPr>
          <w:rFonts w:ascii="Times New Roman" w:hAnsi="Times New Roman" w:cs="Times New Roman"/>
          <w:sz w:val="24"/>
          <w:szCs w:val="24"/>
          <w:lang w:val="it-IT"/>
        </w:rPr>
        <w:t>, Bompiani</w:t>
      </w:r>
      <w:r w:rsidR="0082636F">
        <w:rPr>
          <w:rFonts w:ascii="Times New Roman" w:hAnsi="Times New Roman" w:cs="Times New Roman"/>
          <w:sz w:val="24"/>
          <w:szCs w:val="24"/>
          <w:lang w:val="it-IT"/>
        </w:rPr>
        <w:t xml:space="preserve"> Editore, </w:t>
      </w:r>
      <w:r w:rsidR="00A53939">
        <w:rPr>
          <w:rFonts w:ascii="Times New Roman" w:hAnsi="Times New Roman" w:cs="Times New Roman"/>
          <w:sz w:val="24"/>
          <w:szCs w:val="24"/>
          <w:lang w:val="it-IT"/>
        </w:rPr>
        <w:t>Milano</w:t>
      </w:r>
      <w:r w:rsidR="0082636F">
        <w:rPr>
          <w:rFonts w:ascii="Times New Roman" w:hAnsi="Times New Roman" w:cs="Times New Roman"/>
          <w:sz w:val="24"/>
          <w:szCs w:val="24"/>
          <w:lang w:val="it-IT"/>
        </w:rPr>
        <w:t xml:space="preserve">, 2001. </w:t>
      </w:r>
    </w:p>
    <w:p w14:paraId="3D6DC1AA" w14:textId="36AB7AB7" w:rsidR="00870379" w:rsidRDefault="00870379" w:rsidP="008703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B8F7DCB" w14:textId="0195B544" w:rsidR="00870379" w:rsidRPr="005D3600" w:rsidRDefault="00782204" w:rsidP="008703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B. </w:t>
      </w:r>
      <w:r w:rsidR="00870379" w:rsidRPr="005D360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Literatură italiană: </w:t>
      </w:r>
    </w:p>
    <w:p w14:paraId="59C78E01" w14:textId="7C8607AE" w:rsidR="00870379" w:rsidRDefault="00870379" w:rsidP="008703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1. </w:t>
      </w:r>
      <w:r w:rsidR="000A00C1" w:rsidRPr="000A00C1">
        <w:rPr>
          <w:rFonts w:ascii="Times New Roman" w:hAnsi="Times New Roman" w:cs="Times New Roman"/>
          <w:i/>
          <w:iCs/>
          <w:sz w:val="24"/>
          <w:szCs w:val="24"/>
          <w:lang w:val="it-IT"/>
        </w:rPr>
        <w:t>Autoritratto</w:t>
      </w:r>
      <w:r w:rsidR="000A00C1">
        <w:rPr>
          <w:rFonts w:ascii="Times New Roman" w:hAnsi="Times New Roman" w:cs="Times New Roman"/>
          <w:sz w:val="24"/>
          <w:szCs w:val="24"/>
          <w:lang w:val="it-IT"/>
        </w:rPr>
        <w:t xml:space="preserve"> di Vittorio Alfieri: lettura, traduzione e analisi. </w:t>
      </w:r>
    </w:p>
    <w:p w14:paraId="309FBCAE" w14:textId="7725F7CD" w:rsidR="000A00C1" w:rsidRDefault="000A00C1" w:rsidP="008703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2. </w:t>
      </w:r>
      <w:r w:rsidRPr="000A00C1">
        <w:rPr>
          <w:rFonts w:ascii="Times New Roman" w:hAnsi="Times New Roman" w:cs="Times New Roman"/>
          <w:i/>
          <w:iCs/>
          <w:sz w:val="24"/>
          <w:szCs w:val="24"/>
          <w:lang w:val="it-IT"/>
        </w:rPr>
        <w:t>Autoritratto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di Ugo Foscolo: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lettura, traduzione e </w:t>
      </w:r>
      <w:r>
        <w:rPr>
          <w:rFonts w:ascii="Times New Roman" w:hAnsi="Times New Roman" w:cs="Times New Roman"/>
          <w:sz w:val="24"/>
          <w:szCs w:val="24"/>
          <w:lang w:val="it-IT"/>
        </w:rPr>
        <w:t>analisi.</w:t>
      </w:r>
    </w:p>
    <w:p w14:paraId="1047AAAC" w14:textId="6D0A0CD4" w:rsidR="000A00C1" w:rsidRDefault="000A00C1" w:rsidP="008703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3. La poesia di Ugo Foscolo: il sonetto </w:t>
      </w:r>
      <w:r w:rsidRPr="000A00C1">
        <w:rPr>
          <w:rFonts w:ascii="Times New Roman" w:hAnsi="Times New Roman" w:cs="Times New Roman"/>
          <w:i/>
          <w:iCs/>
          <w:sz w:val="24"/>
          <w:szCs w:val="24"/>
          <w:lang w:val="it-IT"/>
        </w:rPr>
        <w:t>Alla Musa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(oppure </w:t>
      </w:r>
      <w:r w:rsidRPr="000A00C1">
        <w:rPr>
          <w:rFonts w:ascii="Times New Roman" w:hAnsi="Times New Roman" w:cs="Times New Roman"/>
          <w:i/>
          <w:iCs/>
          <w:sz w:val="24"/>
          <w:szCs w:val="24"/>
          <w:lang w:val="it-IT"/>
        </w:rPr>
        <w:t>A Zacinto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– a libera scelta):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lettura, traduzione 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analisi. </w:t>
      </w:r>
    </w:p>
    <w:p w14:paraId="7A774553" w14:textId="2432467A" w:rsidR="000A00C1" w:rsidRDefault="000A00C1" w:rsidP="008703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4. </w:t>
      </w:r>
      <w:r w:rsidRPr="000A00C1">
        <w:rPr>
          <w:rFonts w:ascii="Times New Roman" w:hAnsi="Times New Roman" w:cs="Times New Roman"/>
          <w:i/>
          <w:iCs/>
          <w:sz w:val="24"/>
          <w:szCs w:val="24"/>
          <w:lang w:val="it-IT"/>
        </w:rPr>
        <w:t>I sepolcri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di Ugo Foscolo: presentazione generale.  </w:t>
      </w:r>
    </w:p>
    <w:p w14:paraId="69AD082C" w14:textId="1E28394F" w:rsidR="000A00C1" w:rsidRDefault="000A00C1" w:rsidP="008703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5. </w:t>
      </w:r>
      <w:r w:rsidRPr="000A00C1">
        <w:rPr>
          <w:rFonts w:ascii="Times New Roman" w:hAnsi="Times New Roman" w:cs="Times New Roman"/>
          <w:i/>
          <w:iCs/>
          <w:sz w:val="24"/>
          <w:szCs w:val="24"/>
          <w:lang w:val="it-IT"/>
        </w:rPr>
        <w:t>I promessi sposi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di Alessando Manzoni: importanza, presentazione generale. </w:t>
      </w:r>
    </w:p>
    <w:p w14:paraId="082B5668" w14:textId="7663BDAB" w:rsidR="000A00C1" w:rsidRDefault="000A00C1" w:rsidP="008703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6. </w:t>
      </w:r>
      <w:r w:rsidRPr="000A00C1">
        <w:rPr>
          <w:rFonts w:ascii="Times New Roman" w:hAnsi="Times New Roman" w:cs="Times New Roman"/>
          <w:i/>
          <w:iCs/>
          <w:sz w:val="24"/>
          <w:szCs w:val="24"/>
          <w:lang w:val="it-IT"/>
        </w:rPr>
        <w:t>L’infinito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di Giacomo Leopardi: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lettura, traduzione e </w:t>
      </w:r>
      <w:r>
        <w:rPr>
          <w:rFonts w:ascii="Times New Roman" w:hAnsi="Times New Roman" w:cs="Times New Roman"/>
          <w:sz w:val="24"/>
          <w:szCs w:val="24"/>
          <w:lang w:val="it-IT"/>
        </w:rPr>
        <w:t>analisi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57394AB4" w14:textId="58941650" w:rsidR="005D3600" w:rsidRDefault="000A00C1" w:rsidP="008703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7. </w:t>
      </w:r>
      <w:r w:rsidRPr="000A00C1">
        <w:rPr>
          <w:rFonts w:ascii="Times New Roman" w:hAnsi="Times New Roman" w:cs="Times New Roman"/>
          <w:i/>
          <w:iCs/>
          <w:sz w:val="24"/>
          <w:szCs w:val="24"/>
          <w:lang w:val="it-IT"/>
        </w:rPr>
        <w:t>A Silvia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di Giacomo Leopardi: lettura, traduzione e analisi. </w:t>
      </w:r>
    </w:p>
    <w:p w14:paraId="61EF0DE9" w14:textId="7FB0B8E2" w:rsidR="005D3600" w:rsidRPr="005D3600" w:rsidRDefault="005D3600" w:rsidP="0087037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  <w:r w:rsidRPr="005D3600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Bibliografia: </w:t>
      </w:r>
    </w:p>
    <w:p w14:paraId="39B1C24B" w14:textId="3E8D897C" w:rsidR="005D3600" w:rsidRDefault="005D3600" w:rsidP="008703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Dotti, Ugo: </w:t>
      </w:r>
      <w:r w:rsidRPr="00782204">
        <w:rPr>
          <w:rFonts w:ascii="Times New Roman" w:hAnsi="Times New Roman" w:cs="Times New Roman"/>
          <w:i/>
          <w:iCs/>
          <w:sz w:val="24"/>
          <w:szCs w:val="24"/>
          <w:lang w:val="it-IT"/>
        </w:rPr>
        <w:t>Autori e testi</w:t>
      </w:r>
      <w:r w:rsidR="00782204" w:rsidRPr="00782204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della letteratura italiana</w:t>
      </w:r>
      <w:r w:rsidR="00782204">
        <w:rPr>
          <w:rFonts w:ascii="Times New Roman" w:hAnsi="Times New Roman" w:cs="Times New Roman"/>
          <w:sz w:val="24"/>
          <w:szCs w:val="24"/>
          <w:lang w:val="it-IT"/>
        </w:rPr>
        <w:t xml:space="preserve">. Vol. 3. </w:t>
      </w:r>
      <w:r w:rsidR="000B7B49">
        <w:rPr>
          <w:rFonts w:ascii="Times New Roman" w:hAnsi="Times New Roman" w:cs="Times New Roman"/>
          <w:i/>
          <w:iCs/>
          <w:sz w:val="24"/>
          <w:szCs w:val="24"/>
          <w:lang w:val="it-IT"/>
        </w:rPr>
        <w:t>Dall’Ottocento a</w:t>
      </w:r>
      <w:r w:rsidR="00782204" w:rsidRPr="00782204">
        <w:rPr>
          <w:rFonts w:ascii="Times New Roman" w:hAnsi="Times New Roman" w:cs="Times New Roman"/>
          <w:i/>
          <w:iCs/>
          <w:sz w:val="24"/>
          <w:szCs w:val="24"/>
          <w:lang w:val="it-IT"/>
        </w:rPr>
        <w:t>l Novecento</w:t>
      </w:r>
      <w:r w:rsidR="00782204">
        <w:rPr>
          <w:rFonts w:ascii="Times New Roman" w:hAnsi="Times New Roman" w:cs="Times New Roman"/>
          <w:sz w:val="24"/>
          <w:szCs w:val="24"/>
          <w:lang w:val="it-IT"/>
        </w:rPr>
        <w:t xml:space="preserve">, Edizioni Laterza, Roma-Bari, </w:t>
      </w:r>
      <w:r w:rsidR="00763AE5">
        <w:rPr>
          <w:rFonts w:ascii="Times New Roman" w:hAnsi="Times New Roman" w:cs="Times New Roman"/>
          <w:sz w:val="24"/>
          <w:szCs w:val="24"/>
          <w:lang w:val="it-IT"/>
        </w:rPr>
        <w:t>199</w:t>
      </w:r>
      <w:r w:rsidR="000B7B49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763AE5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</w:p>
    <w:p w14:paraId="7BCB01A7" w14:textId="42C2F7DD" w:rsidR="00763AE5" w:rsidRPr="00870379" w:rsidRDefault="00763AE5" w:rsidP="008703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Manzoni, Alessandro: </w:t>
      </w:r>
      <w:r w:rsidRPr="00763AE5">
        <w:rPr>
          <w:rFonts w:ascii="Times New Roman" w:hAnsi="Times New Roman" w:cs="Times New Roman"/>
          <w:i/>
          <w:iCs/>
          <w:sz w:val="24"/>
          <w:szCs w:val="24"/>
          <w:lang w:val="it-IT"/>
        </w:rPr>
        <w:t>I promessi sposi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Introduzione di Arnaldo Colasanti, a cura di Ferruccio Ulivi, Newton-Compton Editori, Roma, 2014. </w:t>
      </w:r>
    </w:p>
    <w:sectPr w:rsidR="00763AE5" w:rsidRPr="00870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CD"/>
    <w:rsid w:val="000A00C1"/>
    <w:rsid w:val="000B7B49"/>
    <w:rsid w:val="005D3600"/>
    <w:rsid w:val="00763AE5"/>
    <w:rsid w:val="00782204"/>
    <w:rsid w:val="0082636F"/>
    <w:rsid w:val="00870379"/>
    <w:rsid w:val="00A53939"/>
    <w:rsid w:val="00AA738E"/>
    <w:rsid w:val="00BC25FC"/>
    <w:rsid w:val="00C74542"/>
    <w:rsid w:val="00ED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099A"/>
  <w15:chartTrackingRefBased/>
  <w15:docId w15:val="{BDECEDEC-442B-45A7-8C79-D04B9C90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 Cojocaru</dc:creator>
  <cp:keywords/>
  <dc:description/>
  <cp:lastModifiedBy>Dragos Cojocaru</cp:lastModifiedBy>
  <cp:revision>7</cp:revision>
  <dcterms:created xsi:type="dcterms:W3CDTF">2021-06-05T02:52:00Z</dcterms:created>
  <dcterms:modified xsi:type="dcterms:W3CDTF">2021-06-05T04:05:00Z</dcterms:modified>
</cp:coreProperties>
</file>