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8C" w:rsidRPr="008D5784" w:rsidRDefault="00B31231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36"/>
          <w:sz w:val="32"/>
          <w:szCs w:val="32"/>
          <w:u w:val="single"/>
        </w:rPr>
      </w:pPr>
      <w:proofErr w:type="spellStart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>Colocviul</w:t>
      </w:r>
      <w:proofErr w:type="spellEnd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 xml:space="preserve"> de </w:t>
      </w:r>
      <w:proofErr w:type="spellStart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>admitere</w:t>
      </w:r>
      <w:proofErr w:type="spellEnd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 xml:space="preserve"> la </w:t>
      </w:r>
      <w:proofErr w:type="spellStart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>gradul</w:t>
      </w:r>
      <w:proofErr w:type="spellEnd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 xml:space="preserve"> didactic I, </w:t>
      </w:r>
      <w:proofErr w:type="spellStart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>seria</w:t>
      </w:r>
      <w:proofErr w:type="spellEnd"/>
      <w:r w:rsidRPr="008D5784">
        <w:rPr>
          <w:rFonts w:eastAsia="Times New Roman" w:cstheme="minorHAnsi"/>
          <w:b/>
          <w:bCs/>
          <w:kern w:val="36"/>
          <w:sz w:val="32"/>
          <w:szCs w:val="32"/>
          <w:u w:val="single"/>
        </w:rPr>
        <w:t xml:space="preserve"> 2021-2023</w:t>
      </w:r>
    </w:p>
    <w:p w:rsidR="003D5B8C" w:rsidRPr="00166464" w:rsidRDefault="003D5B8C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66464">
        <w:rPr>
          <w:rFonts w:eastAsia="Times New Roman" w:cstheme="minorHAnsi"/>
          <w:sz w:val="28"/>
          <w:szCs w:val="28"/>
        </w:rPr>
        <w:br/>
      </w:r>
      <w:proofErr w:type="spellStart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>Colocviul</w:t>
      </w:r>
      <w:proofErr w:type="spellEnd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de </w:t>
      </w:r>
      <w:proofErr w:type="spellStart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>admitere</w:t>
      </w:r>
      <w:proofErr w:type="spellEnd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la </w:t>
      </w:r>
      <w:proofErr w:type="spellStart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>gradul</w:t>
      </w:r>
      <w:proofErr w:type="spellEnd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didactic I</w:t>
      </w:r>
      <w:r w:rsidR="00B66F10" w:rsidRPr="00166464">
        <w:rPr>
          <w:rFonts w:eastAsia="Times New Roman" w:cstheme="minorHAnsi"/>
          <w:b/>
          <w:color w:val="C00000"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color w:val="C00000"/>
          <w:sz w:val="28"/>
          <w:szCs w:val="28"/>
        </w:rPr>
        <w:t>se</w:t>
      </w:r>
      <w:proofErr w:type="spellEnd"/>
      <w:r w:rsidR="00B66F10" w:rsidRPr="00166464">
        <w:rPr>
          <w:rFonts w:eastAsia="Times New Roman" w:cstheme="minorHAnsi"/>
          <w:b/>
          <w:color w:val="C00000"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color w:val="C00000"/>
          <w:sz w:val="28"/>
          <w:szCs w:val="28"/>
        </w:rPr>
        <w:t>va</w:t>
      </w:r>
      <w:proofErr w:type="spellEnd"/>
      <w:r w:rsidR="00B66F10" w:rsidRPr="00166464">
        <w:rPr>
          <w:rFonts w:eastAsia="Times New Roman" w:cstheme="minorHAnsi"/>
          <w:b/>
          <w:color w:val="C00000"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color w:val="C00000"/>
          <w:sz w:val="28"/>
          <w:szCs w:val="28"/>
        </w:rPr>
        <w:t>desfăşura</w:t>
      </w:r>
      <w:proofErr w:type="spellEnd"/>
      <w:r w:rsidR="00B66F10" w:rsidRPr="00166464">
        <w:rPr>
          <w:rFonts w:eastAsia="Times New Roman" w:cstheme="minorHAnsi"/>
          <w:b/>
          <w:color w:val="C00000"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>în</w:t>
      </w:r>
      <w:proofErr w:type="spellEnd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data de 01 </w:t>
      </w:r>
      <w:proofErr w:type="spellStart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>februarie</w:t>
      </w:r>
      <w:proofErr w:type="spellEnd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2021, </w:t>
      </w:r>
      <w:proofErr w:type="spellStart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>ora</w:t>
      </w:r>
      <w:proofErr w:type="spellEnd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gramStart"/>
      <w:r w:rsidR="00B66F10" w:rsidRPr="00166464">
        <w:rPr>
          <w:rFonts w:eastAsia="Times New Roman" w:cstheme="minorHAnsi"/>
          <w:b/>
          <w:bCs/>
          <w:color w:val="C00000"/>
          <w:sz w:val="28"/>
          <w:szCs w:val="28"/>
        </w:rPr>
        <w:t>9.</w:t>
      </w:r>
      <w:r w:rsidRPr="00166464">
        <w:rPr>
          <w:rFonts w:eastAsia="Times New Roman" w:cstheme="minorHAnsi"/>
          <w:sz w:val="28"/>
          <w:szCs w:val="28"/>
        </w:rPr>
        <w:t>:</w:t>
      </w:r>
      <w:proofErr w:type="gramEnd"/>
      <w:r w:rsidRPr="00166464">
        <w:rPr>
          <w:rFonts w:eastAsia="Times New Roman" w:cstheme="minorHAnsi"/>
          <w:sz w:val="28"/>
          <w:szCs w:val="28"/>
        </w:rPr>
        <w:t xml:space="preserve"> </w:t>
      </w:r>
    </w:p>
    <w:p w:rsidR="003D5B8C" w:rsidRPr="00BE49E7" w:rsidRDefault="00BE49E7" w:rsidP="00600F7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I.  </w:t>
      </w:r>
      <w:r w:rsidR="008E1768" w:rsidRPr="00BE49E7">
        <w:rPr>
          <w:rFonts w:eastAsia="Times New Roman" w:cstheme="minorHAnsi"/>
          <w:b/>
          <w:bCs/>
          <w:color w:val="000000" w:themeColor="text1"/>
          <w:sz w:val="28"/>
          <w:szCs w:val="28"/>
        </w:rPr>
        <w:t>CONDIȚ</w:t>
      </w:r>
      <w:r w:rsidR="003D5B8C" w:rsidRPr="00BE49E7">
        <w:rPr>
          <w:rFonts w:eastAsia="Times New Roman" w:cstheme="minorHAnsi"/>
          <w:b/>
          <w:bCs/>
          <w:color w:val="000000" w:themeColor="text1"/>
          <w:sz w:val="28"/>
          <w:szCs w:val="28"/>
        </w:rPr>
        <w:t>II DE ÎNSCRIERE LA COLOCVIUL DE ADMITERE</w:t>
      </w:r>
    </w:p>
    <w:p w:rsidR="009F5888" w:rsidRPr="00166464" w:rsidRDefault="003D5B8C" w:rsidP="00BE49E7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166464">
        <w:rPr>
          <w:rFonts w:eastAsia="Times New Roman" w:cstheme="minorHAnsi"/>
          <w:sz w:val="28"/>
          <w:szCs w:val="28"/>
        </w:rPr>
        <w:t>După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dosarele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sz w:val="28"/>
          <w:szCs w:val="28"/>
        </w:rPr>
        <w:t>înscriere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ale </w:t>
      </w:r>
      <w:proofErr w:type="spellStart"/>
      <w:r w:rsidRPr="00166464">
        <w:rPr>
          <w:rFonts w:eastAsia="Times New Roman" w:cstheme="minorHAnsi"/>
          <w:sz w:val="28"/>
          <w:szCs w:val="28"/>
        </w:rPr>
        <w:t>candidaţilor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sunt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transmise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centrului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sz w:val="28"/>
          <w:szCs w:val="28"/>
        </w:rPr>
        <w:t>perfecţionare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sz w:val="28"/>
          <w:szCs w:val="28"/>
        </w:rPr>
        <w:t>către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Inspectoratele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Școlare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Județene</w:t>
      </w:r>
      <w:proofErr w:type="spellEnd"/>
      <w:proofErr w:type="gramStart"/>
      <w:r w:rsidRPr="00166464">
        <w:rPr>
          <w:rFonts w:eastAsia="Times New Roman" w:cstheme="minorHAnsi"/>
          <w:sz w:val="28"/>
          <w:szCs w:val="28"/>
        </w:rPr>
        <w:t xml:space="preserve">, </w:t>
      </w:r>
      <w:r w:rsidR="00C444CB"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sz w:val="28"/>
          <w:szCs w:val="28"/>
        </w:rPr>
        <w:t>cadrele</w:t>
      </w:r>
      <w:proofErr w:type="spellEnd"/>
      <w:proofErr w:type="gramEnd"/>
      <w:r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sz w:val="28"/>
          <w:szCs w:val="28"/>
        </w:rPr>
        <w:t>didactice</w:t>
      </w:r>
      <w:proofErr w:type="spellEnd"/>
      <w:r w:rsidR="003033F9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3033F9" w:rsidRPr="00166464">
        <w:rPr>
          <w:rFonts w:eastAsia="Times New Roman" w:cstheme="minorHAnsi"/>
          <w:b/>
          <w:bCs/>
          <w:sz w:val="28"/>
          <w:szCs w:val="28"/>
        </w:rPr>
        <w:t>trebuie</w:t>
      </w:r>
      <w:proofErr w:type="spellEnd"/>
      <w:r w:rsidR="003033F9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3033F9" w:rsidRPr="00166464">
        <w:rPr>
          <w:rFonts w:eastAsia="Times New Roman" w:cstheme="minorHAnsi"/>
          <w:b/>
          <w:bCs/>
          <w:sz w:val="28"/>
          <w:szCs w:val="28"/>
        </w:rPr>
        <w:t>să</w:t>
      </w:r>
      <w:proofErr w:type="spellEnd"/>
      <w:r w:rsidR="003033F9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9F5888" w:rsidRPr="00166464">
        <w:rPr>
          <w:rFonts w:eastAsia="Times New Roman" w:cstheme="minorHAnsi"/>
          <w:b/>
          <w:bCs/>
          <w:sz w:val="28"/>
          <w:szCs w:val="28"/>
        </w:rPr>
        <w:t>trimită</w:t>
      </w:r>
      <w:proofErr w:type="spellEnd"/>
      <w:r w:rsidR="009F5888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170B3E" w:rsidRPr="00166464">
        <w:rPr>
          <w:rFonts w:eastAsia="Times New Roman" w:cstheme="minorHAnsi"/>
          <w:b/>
          <w:bCs/>
          <w:sz w:val="28"/>
          <w:szCs w:val="28"/>
        </w:rPr>
        <w:t>scanat</w:t>
      </w:r>
      <w:proofErr w:type="spellEnd"/>
      <w:r w:rsidR="00170B3E" w:rsidRPr="00166464">
        <w:rPr>
          <w:rFonts w:eastAsia="Times New Roman" w:cstheme="minorHAnsi"/>
          <w:b/>
          <w:bCs/>
          <w:sz w:val="28"/>
          <w:szCs w:val="28"/>
        </w:rPr>
        <w:t xml:space="preserve">, </w:t>
      </w:r>
      <w:proofErr w:type="spellStart"/>
      <w:r w:rsidR="00170B3E" w:rsidRPr="00166464">
        <w:rPr>
          <w:rFonts w:eastAsia="Times New Roman" w:cstheme="minorHAnsi"/>
          <w:b/>
          <w:bCs/>
          <w:sz w:val="28"/>
          <w:szCs w:val="28"/>
        </w:rPr>
        <w:t>în</w:t>
      </w:r>
      <w:proofErr w:type="spellEnd"/>
      <w:r w:rsidR="00170B3E" w:rsidRPr="00166464">
        <w:rPr>
          <w:rFonts w:eastAsia="Times New Roman" w:cstheme="minorHAnsi"/>
          <w:b/>
          <w:bCs/>
          <w:sz w:val="28"/>
          <w:szCs w:val="28"/>
        </w:rPr>
        <w:t xml:space="preserve"> format pdf, </w:t>
      </w:r>
      <w:r w:rsidR="009F5888" w:rsidRPr="00166464">
        <w:rPr>
          <w:rFonts w:eastAsia="Times New Roman" w:cstheme="minorHAnsi"/>
          <w:b/>
          <w:bCs/>
          <w:sz w:val="28"/>
          <w:szCs w:val="28"/>
        </w:rPr>
        <w:t xml:space="preserve">  la </w:t>
      </w:r>
      <w:proofErr w:type="spellStart"/>
      <w:r w:rsidR="009F5888" w:rsidRPr="00166464">
        <w:rPr>
          <w:rFonts w:eastAsia="Times New Roman" w:cstheme="minorHAnsi"/>
          <w:b/>
          <w:bCs/>
          <w:sz w:val="28"/>
          <w:szCs w:val="28"/>
        </w:rPr>
        <w:t>adresa</w:t>
      </w:r>
      <w:proofErr w:type="spellEnd"/>
      <w:r w:rsidR="009F5888" w:rsidRPr="00166464">
        <w:rPr>
          <w:rFonts w:eastAsia="Times New Roman" w:cstheme="minorHAnsi"/>
          <w:b/>
          <w:bCs/>
          <w:sz w:val="28"/>
          <w:szCs w:val="28"/>
        </w:rPr>
        <w:t xml:space="preserve">: </w:t>
      </w:r>
      <w:hyperlink r:id="rId8" w:history="1">
        <w:r w:rsidR="009F5888" w:rsidRPr="00166464">
          <w:rPr>
            <w:rStyle w:val="Hyperlink"/>
            <w:rFonts w:eastAsia="Times New Roman" w:cstheme="minorHAnsi"/>
            <w:b/>
            <w:bCs/>
            <w:sz w:val="28"/>
            <w:szCs w:val="28"/>
            <w:u w:val="none"/>
          </w:rPr>
          <w:t>otilia_marta@yahoo.com</w:t>
        </w:r>
      </w:hyperlink>
      <w:r w:rsidR="009F5888" w:rsidRPr="00166464">
        <w:rPr>
          <w:rFonts w:eastAsia="Times New Roman" w:cstheme="minorHAnsi"/>
          <w:b/>
          <w:bCs/>
          <w:sz w:val="28"/>
          <w:szCs w:val="28"/>
        </w:rPr>
        <w:t xml:space="preserve">, </w:t>
      </w:r>
      <w:proofErr w:type="spellStart"/>
      <w:r w:rsidR="009F5888" w:rsidRPr="00166464">
        <w:rPr>
          <w:rFonts w:eastAsia="Times New Roman" w:cstheme="minorHAnsi"/>
          <w:b/>
          <w:bCs/>
          <w:sz w:val="28"/>
          <w:szCs w:val="28"/>
        </w:rPr>
        <w:t>următoarele</w:t>
      </w:r>
      <w:proofErr w:type="spellEnd"/>
      <w:r w:rsidR="009F5888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9F5888" w:rsidRPr="00166464">
        <w:rPr>
          <w:rFonts w:eastAsia="Times New Roman" w:cstheme="minorHAnsi"/>
          <w:b/>
          <w:bCs/>
          <w:sz w:val="28"/>
          <w:szCs w:val="28"/>
        </w:rPr>
        <w:t>documente</w:t>
      </w:r>
      <w:proofErr w:type="spellEnd"/>
      <w:r w:rsidR="00B66F10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bCs/>
          <w:sz w:val="28"/>
          <w:szCs w:val="28"/>
        </w:rPr>
        <w:t>semnate</w:t>
      </w:r>
      <w:proofErr w:type="spellEnd"/>
      <w:r w:rsidR="00B66F10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bCs/>
          <w:sz w:val="28"/>
          <w:szCs w:val="28"/>
        </w:rPr>
        <w:t>pe</w:t>
      </w:r>
      <w:proofErr w:type="spellEnd"/>
      <w:r w:rsidR="00B66F10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bCs/>
          <w:sz w:val="28"/>
          <w:szCs w:val="28"/>
        </w:rPr>
        <w:t>fiecare</w:t>
      </w:r>
      <w:proofErr w:type="spellEnd"/>
      <w:r w:rsidR="00B66F10" w:rsidRPr="00166464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B66F10" w:rsidRPr="00166464">
        <w:rPr>
          <w:rFonts w:eastAsia="Times New Roman" w:cstheme="minorHAnsi"/>
          <w:b/>
          <w:bCs/>
          <w:sz w:val="28"/>
          <w:szCs w:val="28"/>
        </w:rPr>
        <w:t>pagină</w:t>
      </w:r>
      <w:proofErr w:type="spellEnd"/>
      <w:r w:rsidR="009F5888" w:rsidRPr="00166464">
        <w:rPr>
          <w:rFonts w:eastAsia="Times New Roman" w:cstheme="minorHAnsi"/>
          <w:b/>
          <w:bCs/>
          <w:sz w:val="28"/>
          <w:szCs w:val="28"/>
        </w:rPr>
        <w:t>:</w:t>
      </w:r>
    </w:p>
    <w:p w:rsidR="004649F1" w:rsidRPr="00166464" w:rsidRDefault="003033F9" w:rsidP="00B55E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proofErr w:type="spellStart"/>
      <w:proofErr w:type="gramStart"/>
      <w:r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cerere</w:t>
      </w:r>
      <w:r w:rsidR="004649F1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a</w:t>
      </w:r>
      <w:proofErr w:type="spellEnd"/>
      <w:proofErr w:type="gramEnd"/>
      <w:r w:rsidR="003D5B8C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4649F1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privind</w:t>
      </w:r>
      <w:proofErr w:type="spellEnd"/>
      <w:r w:rsidR="004649F1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 op</w:t>
      </w:r>
      <w:r w:rsidR="004649F1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ro-RO"/>
        </w:rPr>
        <w:t>țiunea pentru tema lucrării metodico-științific</w:t>
      </w:r>
      <w:r w:rsidR="00825DC7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ro-RO"/>
        </w:rPr>
        <w:t>e</w:t>
      </w:r>
      <w:r w:rsidR="00443F38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 (</w:t>
      </w:r>
      <w:proofErr w:type="spellStart"/>
      <w:r w:rsidR="00443F38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accesați</w:t>
      </w:r>
      <w:proofErr w:type="spellEnd"/>
      <w:r w:rsidR="00443F38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="00443F38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link</w:t>
      </w:r>
      <w:r w:rsidR="00E932B3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ul</w:t>
      </w:r>
      <w:proofErr w:type="spellEnd"/>
      <w:r w:rsidR="00E932B3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: </w:t>
      </w:r>
      <w:hyperlink r:id="rId9" w:history="1">
        <w:r w:rsidR="004649F1" w:rsidRPr="00166464">
          <w:rPr>
            <w:rStyle w:val="Hyperlink"/>
            <w:rFonts w:asciiTheme="minorHAnsi" w:eastAsia="Times New Roman" w:hAnsiTheme="minorHAnsi" w:cstheme="minorHAnsi"/>
            <w:b/>
            <w:color w:val="FF0000"/>
            <w:sz w:val="28"/>
            <w:szCs w:val="28"/>
          </w:rPr>
          <w:t>http://media.lit.uaic.ro/wp-uploads/cerere-colocviu-grad-1-2021.pdf</w:t>
        </w:r>
      </w:hyperlink>
      <w:r w:rsidR="003D5B8C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)</w:t>
      </w:r>
      <w:r w:rsidR="00825DC7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.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În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cerere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candidații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trebuie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să</w:t>
      </w:r>
      <w:proofErr w:type="spellEnd"/>
      <w:proofErr w:type="gram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scrie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numele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în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or</w:t>
      </w:r>
      <w:r w:rsidR="00B9266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dinea</w:t>
      </w:r>
      <w:proofErr w:type="spellEnd"/>
      <w:r w:rsidR="00B9266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B9266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dobân</w:t>
      </w:r>
      <w:r w:rsidR="00443F38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dirii</w:t>
      </w:r>
      <w:proofErr w:type="spellEnd"/>
      <w:r w:rsidR="00443F38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: ex. </w:t>
      </w:r>
      <w:proofErr w:type="spellStart"/>
      <w:r w:rsidR="00443F38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Pricop</w:t>
      </w:r>
      <w:proofErr w:type="spellEnd"/>
      <w:r w:rsidR="00443F38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I. </w:t>
      </w:r>
      <w:proofErr w:type="spellStart"/>
      <w:r w:rsidR="00443F38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Oana</w:t>
      </w:r>
      <w:proofErr w:type="spellEnd"/>
      <w:r w:rsidR="00443F38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- </w:t>
      </w:r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Elena c</w:t>
      </w:r>
      <w:r w:rsidR="00825DC7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  <w:lang w:val="ro-RO"/>
        </w:rPr>
        <w:t xml:space="preserve">ăs. </w:t>
      </w:r>
      <w:r w:rsidR="002D732B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  <w:lang w:val="ro-RO"/>
        </w:rPr>
        <w:t>Ștefanache</w:t>
      </w:r>
      <w:r w:rsidR="002D732B" w:rsidRPr="00166464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;</w:t>
      </w:r>
    </w:p>
    <w:p w:rsidR="004649F1" w:rsidRPr="00166464" w:rsidRDefault="004649F1" w:rsidP="00B55E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proofErr w:type="spellStart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bibliografia</w:t>
      </w:r>
      <w:proofErr w:type="spellEnd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 minimal</w:t>
      </w:r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ro-RO"/>
        </w:rPr>
        <w:t>ă</w:t>
      </w:r>
      <w:r w:rsidR="003D5B8C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privitoare</w:t>
      </w:r>
      <w:proofErr w:type="spellEnd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 la </w:t>
      </w:r>
      <w:proofErr w:type="spellStart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tema</w:t>
      </w:r>
      <w:proofErr w:type="spellEnd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aleasă</w:t>
      </w:r>
      <w:proofErr w:type="spellEnd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;</w:t>
      </w:r>
    </w:p>
    <w:p w:rsidR="00191B9A" w:rsidRDefault="004649F1" w:rsidP="00B55E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ro-RO"/>
        </w:rPr>
      </w:pPr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un plan/abstract al </w:t>
      </w:r>
      <w:proofErr w:type="spellStart"/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lucr</w:t>
      </w:r>
      <w:r w:rsidR="00191B9A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ro-RO"/>
        </w:rPr>
        <w:t>ării</w:t>
      </w:r>
      <w:proofErr w:type="spellEnd"/>
      <w:r w:rsidR="00191B9A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ro-RO"/>
        </w:rPr>
        <w:t>;</w:t>
      </w:r>
    </w:p>
    <w:p w:rsidR="004649F1" w:rsidRPr="00166464" w:rsidRDefault="004649F1" w:rsidP="00B55E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ro-RO"/>
        </w:rPr>
      </w:pPr>
      <w:r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ro-RO"/>
        </w:rPr>
        <w:t>dovada achitării taxei de susținere a colocviului în vederea acordării gradului didactic I(HS nr. 13/30.05.2013)</w:t>
      </w:r>
      <w:r w:rsidR="00191B9A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ro-RO"/>
        </w:rPr>
        <w:t>.</w:t>
      </w:r>
    </w:p>
    <w:p w:rsidR="0013622A" w:rsidRPr="00BE49E7" w:rsidRDefault="0013622A" w:rsidP="00BE49E7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sz w:val="28"/>
          <w:szCs w:val="28"/>
          <w:lang w:val="ro-RO"/>
        </w:rPr>
      </w:pPr>
      <w:r w:rsidRPr="00BE49E7">
        <w:rPr>
          <w:rFonts w:eastAsia="Times New Roman" w:cstheme="minorHAnsi"/>
          <w:b/>
          <w:sz w:val="28"/>
          <w:szCs w:val="28"/>
          <w:lang w:val="ro-RO"/>
        </w:rPr>
        <w:t>În e-</w:t>
      </w:r>
      <w:r w:rsidR="005B1811" w:rsidRPr="00BE49E7">
        <w:rPr>
          <w:rFonts w:eastAsia="Times New Roman" w:cstheme="minorHAnsi"/>
          <w:b/>
          <w:sz w:val="28"/>
          <w:szCs w:val="28"/>
          <w:lang w:val="ro-RO"/>
        </w:rPr>
        <w:t xml:space="preserve">mail </w:t>
      </w:r>
      <w:r w:rsidR="00DD55E5">
        <w:rPr>
          <w:rFonts w:eastAsia="Times New Roman" w:cstheme="minorHAnsi"/>
          <w:b/>
          <w:sz w:val="28"/>
          <w:szCs w:val="28"/>
          <w:lang w:val="ro-RO"/>
        </w:rPr>
        <w:t xml:space="preserve">candidatul trebuie să </w:t>
      </w:r>
      <w:r w:rsidR="007F6E78" w:rsidRPr="00BE49E7">
        <w:rPr>
          <w:rFonts w:eastAsia="Times New Roman" w:cstheme="minorHAnsi"/>
          <w:b/>
          <w:sz w:val="28"/>
          <w:szCs w:val="28"/>
          <w:lang w:val="ro-RO"/>
        </w:rPr>
        <w:t xml:space="preserve"> scrie</w:t>
      </w:r>
      <w:r w:rsidRPr="00BE49E7">
        <w:rPr>
          <w:rFonts w:eastAsia="Times New Roman" w:cstheme="minorHAnsi"/>
          <w:b/>
          <w:sz w:val="28"/>
          <w:szCs w:val="28"/>
          <w:lang w:val="ro-RO"/>
        </w:rPr>
        <w:t xml:space="preserve"> numele complet, specialitatea la care susține colocvi</w:t>
      </w:r>
      <w:r w:rsidR="005B1811" w:rsidRPr="00BE49E7">
        <w:rPr>
          <w:rFonts w:eastAsia="Times New Roman" w:cstheme="minorHAnsi"/>
          <w:b/>
          <w:sz w:val="28"/>
          <w:szCs w:val="28"/>
          <w:lang w:val="ro-RO"/>
        </w:rPr>
        <w:t>ul, denumirea școlii la care lucrează, localitatea și județul.</w:t>
      </w:r>
    </w:p>
    <w:p w:rsidR="00B92667" w:rsidRPr="00166464" w:rsidRDefault="003D5B8C" w:rsidP="00BE49E7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bCs/>
          <w:color w:val="C00000"/>
          <w:sz w:val="28"/>
          <w:szCs w:val="28"/>
          <w:lang w:val="ro-RO"/>
        </w:rPr>
      </w:pPr>
      <w:proofErr w:type="spellStart"/>
      <w:r w:rsidRPr="00166464">
        <w:rPr>
          <w:rFonts w:eastAsia="Times New Roman" w:cstheme="minorHAnsi"/>
          <w:b/>
          <w:bCs/>
          <w:color w:val="C00000"/>
          <w:sz w:val="28"/>
          <w:szCs w:val="28"/>
        </w:rPr>
        <w:t>Perioada</w:t>
      </w:r>
      <w:proofErr w:type="spellEnd"/>
      <w:r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r w:rsidR="004649F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de </w:t>
      </w:r>
      <w:proofErr w:type="spellStart"/>
      <w:r w:rsidR="004649F1" w:rsidRPr="00166464">
        <w:rPr>
          <w:rFonts w:eastAsia="Times New Roman" w:cstheme="minorHAnsi"/>
          <w:b/>
          <w:bCs/>
          <w:color w:val="C00000"/>
          <w:sz w:val="28"/>
          <w:szCs w:val="28"/>
        </w:rPr>
        <w:t>trimi</w:t>
      </w:r>
      <w:r w:rsidR="00507800" w:rsidRPr="00166464">
        <w:rPr>
          <w:rFonts w:eastAsia="Times New Roman" w:cstheme="minorHAnsi"/>
          <w:b/>
          <w:bCs/>
          <w:color w:val="C00000"/>
          <w:sz w:val="28"/>
          <w:szCs w:val="28"/>
        </w:rPr>
        <w:t>tere</w:t>
      </w:r>
      <w:proofErr w:type="spellEnd"/>
      <w:r w:rsidR="0050780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r w:rsidR="00D11ECB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a </w:t>
      </w:r>
      <w:proofErr w:type="spellStart"/>
      <w:r w:rsidR="00D11ECB" w:rsidRPr="00166464">
        <w:rPr>
          <w:rFonts w:eastAsia="Times New Roman" w:cstheme="minorHAnsi"/>
          <w:b/>
          <w:bCs/>
          <w:color w:val="C00000"/>
          <w:sz w:val="28"/>
          <w:szCs w:val="28"/>
        </w:rPr>
        <w:t>documentelor</w:t>
      </w:r>
      <w:proofErr w:type="spellEnd"/>
      <w:r w:rsidR="00D11ECB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proofErr w:type="gramStart"/>
      <w:r w:rsidR="00507800" w:rsidRPr="00166464">
        <w:rPr>
          <w:rFonts w:eastAsia="Times New Roman" w:cstheme="minorHAnsi"/>
          <w:b/>
          <w:bCs/>
          <w:color w:val="C00000"/>
          <w:sz w:val="28"/>
          <w:szCs w:val="28"/>
        </w:rPr>
        <w:t>este</w:t>
      </w:r>
      <w:proofErr w:type="spellEnd"/>
      <w:proofErr w:type="gramEnd"/>
      <w:r w:rsidR="0050780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: 25.01.2021-28.01.2021, </w:t>
      </w:r>
      <w:proofErr w:type="spellStart"/>
      <w:r w:rsidR="00507800" w:rsidRPr="00166464">
        <w:rPr>
          <w:rFonts w:eastAsia="Times New Roman" w:cstheme="minorHAnsi"/>
          <w:b/>
          <w:bCs/>
          <w:color w:val="C00000"/>
          <w:sz w:val="28"/>
          <w:szCs w:val="28"/>
        </w:rPr>
        <w:t>ora</w:t>
      </w:r>
      <w:proofErr w:type="spellEnd"/>
      <w:r w:rsidR="00507800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10</w:t>
      </w:r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(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puteți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trimite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documentele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necesare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înscrierii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și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înainte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de data de 25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ianuarie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2021: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pentru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mesajele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trimise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</w:rPr>
        <w:t>ve</w:t>
      </w:r>
      <w:proofErr w:type="spellEnd"/>
      <w:r w:rsidR="005B1811" w:rsidRPr="00166464">
        <w:rPr>
          <w:rFonts w:eastAsia="Times New Roman" w:cstheme="minorHAnsi"/>
          <w:b/>
          <w:bCs/>
          <w:color w:val="C00000"/>
          <w:sz w:val="28"/>
          <w:szCs w:val="28"/>
          <w:lang w:val="ro-RO"/>
        </w:rPr>
        <w:t>ți primi o confirmare a primirii lor)</w:t>
      </w:r>
      <w:r w:rsidR="00DD55E5">
        <w:rPr>
          <w:rFonts w:eastAsia="Times New Roman" w:cstheme="minorHAnsi"/>
          <w:b/>
          <w:bCs/>
          <w:color w:val="C00000"/>
          <w:sz w:val="28"/>
          <w:szCs w:val="28"/>
          <w:lang w:val="ro-RO"/>
        </w:rPr>
        <w:t>.</w:t>
      </w:r>
    </w:p>
    <w:p w:rsidR="0089591F" w:rsidRPr="00166464" w:rsidRDefault="0089591F" w:rsidP="00BE49E7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Taxa de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înscriere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colocviul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admitere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gradul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I </w:t>
      </w:r>
      <w:proofErr w:type="spellStart"/>
      <w:proofErr w:type="gramStart"/>
      <w:r w:rsidRPr="00166464">
        <w:rPr>
          <w:rFonts w:eastAsia="Times New Roman" w:cstheme="minorHAnsi"/>
          <w:b/>
          <w:color w:val="C00000"/>
          <w:sz w:val="28"/>
          <w:szCs w:val="28"/>
        </w:rPr>
        <w:t>este</w:t>
      </w:r>
      <w:proofErr w:type="spellEnd"/>
      <w:proofErr w:type="gram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de 200 lei. Se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poate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achita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orice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color w:val="C00000"/>
          <w:sz w:val="28"/>
          <w:szCs w:val="28"/>
        </w:rPr>
        <w:t>filială</w:t>
      </w:r>
      <w:proofErr w:type="spellEnd"/>
      <w:r w:rsidRPr="00166464">
        <w:rPr>
          <w:rFonts w:eastAsia="Times New Roman" w:cstheme="minorHAnsi"/>
          <w:b/>
          <w:color w:val="C00000"/>
          <w:sz w:val="28"/>
          <w:szCs w:val="28"/>
        </w:rPr>
        <w:t xml:space="preserve"> BRD;</w:t>
      </w:r>
      <w:r w:rsidRPr="00166464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</w:p>
    <w:p w:rsidR="0089591F" w:rsidRPr="00166464" w:rsidRDefault="008F1B37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66464">
        <w:rPr>
          <w:rFonts w:eastAsia="Times New Roman" w:cstheme="minorHAnsi"/>
          <w:b/>
          <w:bCs/>
          <w:color w:val="000000"/>
          <w:sz w:val="28"/>
          <w:szCs w:val="28"/>
        </w:rPr>
        <w:t xml:space="preserve">PENTRU PLATA </w:t>
      </w:r>
      <w:r w:rsidR="0089591F" w:rsidRPr="00166464">
        <w:rPr>
          <w:rFonts w:eastAsia="Times New Roman" w:cstheme="minorHAnsi"/>
          <w:b/>
          <w:bCs/>
          <w:color w:val="000000"/>
          <w:sz w:val="28"/>
          <w:szCs w:val="28"/>
        </w:rPr>
        <w:t>TAXEI PRIN BRD VEŢI PRECIZA URMĂTOARELE:</w:t>
      </w:r>
    </w:p>
    <w:p w:rsidR="0089591F" w:rsidRPr="00166464" w:rsidRDefault="0089591F" w:rsidP="00B55E9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color w:val="000000"/>
          <w:sz w:val="28"/>
          <w:szCs w:val="28"/>
        </w:rPr>
      </w:pP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Universitatea</w:t>
      </w:r>
      <w:proofErr w:type="spellEnd"/>
      <w:r w:rsidRPr="00166464">
        <w:rPr>
          <w:rFonts w:eastAsia="Times New Roman" w:cstheme="minorHAnsi"/>
          <w:b/>
          <w:color w:val="000000"/>
          <w:sz w:val="28"/>
          <w:szCs w:val="28"/>
        </w:rPr>
        <w:t xml:space="preserve"> “</w:t>
      </w: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Alexandru</w:t>
      </w:r>
      <w:proofErr w:type="spellEnd"/>
      <w:r w:rsidRPr="00166464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Ioan</w:t>
      </w:r>
      <w:proofErr w:type="spellEnd"/>
      <w:r w:rsidRPr="00166464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Cuza</w:t>
      </w:r>
      <w:proofErr w:type="spellEnd"/>
      <w:r w:rsidRPr="00166464">
        <w:rPr>
          <w:rFonts w:eastAsia="Times New Roman" w:cstheme="minorHAnsi"/>
          <w:b/>
          <w:color w:val="000000"/>
          <w:sz w:val="28"/>
          <w:szCs w:val="28"/>
        </w:rPr>
        <w:t xml:space="preserve">” </w:t>
      </w: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Iaşi</w:t>
      </w:r>
      <w:proofErr w:type="spellEnd"/>
    </w:p>
    <w:p w:rsidR="0089591F" w:rsidRPr="00166464" w:rsidRDefault="0089591F" w:rsidP="00B55E9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color w:val="000000"/>
          <w:sz w:val="28"/>
          <w:szCs w:val="28"/>
        </w:rPr>
      </w:pPr>
      <w:r w:rsidRPr="00166464">
        <w:rPr>
          <w:rFonts w:eastAsia="Times New Roman" w:cstheme="minorHAnsi"/>
          <w:b/>
          <w:color w:val="000000"/>
          <w:sz w:val="28"/>
          <w:szCs w:val="28"/>
        </w:rPr>
        <w:t xml:space="preserve">Zona: </w:t>
      </w: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Facultatea</w:t>
      </w:r>
      <w:proofErr w:type="spellEnd"/>
      <w:r w:rsidRPr="00166464">
        <w:rPr>
          <w:rFonts w:eastAsia="Times New Roman" w:cstheme="minorHAnsi"/>
          <w:b/>
          <w:color w:val="000000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Litere</w:t>
      </w:r>
      <w:proofErr w:type="spellEnd"/>
      <w:r w:rsidR="00DD61C9" w:rsidRPr="00166464">
        <w:rPr>
          <w:rFonts w:eastAsia="Times New Roman" w:cstheme="minorHAnsi"/>
          <w:b/>
          <w:color w:val="000000"/>
          <w:sz w:val="28"/>
          <w:szCs w:val="28"/>
        </w:rPr>
        <w:t>, cod: 1311</w:t>
      </w:r>
    </w:p>
    <w:p w:rsidR="0089591F" w:rsidRPr="00166464" w:rsidRDefault="0089591F" w:rsidP="00B55E9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color w:val="000000"/>
          <w:sz w:val="28"/>
          <w:szCs w:val="28"/>
          <w:lang w:val="fr-FR"/>
        </w:rPr>
      </w:pPr>
      <w:r w:rsidRPr="00166464">
        <w:rPr>
          <w:rFonts w:eastAsia="Times New Roman" w:cstheme="minorHAnsi"/>
          <w:b/>
          <w:color w:val="000000"/>
          <w:sz w:val="28"/>
          <w:szCs w:val="28"/>
          <w:lang w:val="fr-FR"/>
        </w:rPr>
        <w:t xml:space="preserve">Forma de </w:t>
      </w: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  <w:lang w:val="fr-FR"/>
        </w:rPr>
        <w:t>şcolaritate</w:t>
      </w:r>
      <w:proofErr w:type="spellEnd"/>
      <w:r w:rsidRPr="00166464">
        <w:rPr>
          <w:rFonts w:eastAsia="Times New Roman" w:cstheme="minorHAnsi"/>
          <w:b/>
          <w:color w:val="000000"/>
          <w:sz w:val="28"/>
          <w:szCs w:val="28"/>
          <w:lang w:val="fr-FR"/>
        </w:rPr>
        <w:t>: 01</w:t>
      </w:r>
    </w:p>
    <w:p w:rsidR="0089591F" w:rsidRPr="00166464" w:rsidRDefault="0089591F" w:rsidP="00B55E9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color w:val="000000"/>
          <w:sz w:val="28"/>
          <w:szCs w:val="28"/>
        </w:rPr>
      </w:pPr>
      <w:proofErr w:type="spellStart"/>
      <w:r w:rsidRPr="00166464">
        <w:rPr>
          <w:rFonts w:eastAsia="Times New Roman" w:cstheme="minorHAnsi"/>
          <w:b/>
          <w:color w:val="000000"/>
          <w:sz w:val="28"/>
          <w:szCs w:val="28"/>
        </w:rPr>
        <w:t>Contul</w:t>
      </w:r>
      <w:proofErr w:type="spellEnd"/>
      <w:r w:rsidRPr="00166464">
        <w:rPr>
          <w:rFonts w:eastAsia="Times New Roman" w:cstheme="minorHAnsi"/>
          <w:b/>
          <w:color w:val="000000"/>
          <w:sz w:val="28"/>
          <w:szCs w:val="28"/>
        </w:rPr>
        <w:t xml:space="preserve"> –  </w:t>
      </w:r>
      <w:r w:rsidRPr="00166464">
        <w:rPr>
          <w:rFonts w:eastAsia="Times New Roman" w:cstheme="minorHAnsi"/>
          <w:b/>
          <w:bCs/>
          <w:color w:val="000000"/>
          <w:sz w:val="28"/>
          <w:szCs w:val="28"/>
        </w:rPr>
        <w:t>RO 68 BRDE 240 SV 89534452400</w:t>
      </w:r>
    </w:p>
    <w:p w:rsidR="0089591F" w:rsidRPr="00166464" w:rsidRDefault="0089591F" w:rsidP="00B55E9A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ro-RO"/>
        </w:rPr>
      </w:pPr>
      <w:proofErr w:type="spellStart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Tipul</w:t>
      </w:r>
      <w:proofErr w:type="spellEnd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taxei</w:t>
      </w:r>
      <w:proofErr w:type="spellEnd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 xml:space="preserve"> : </w:t>
      </w:r>
      <w:proofErr w:type="spellStart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Taxă</w:t>
      </w:r>
      <w:proofErr w:type="spellEnd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procesare</w:t>
      </w:r>
      <w:proofErr w:type="spellEnd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dosar</w:t>
      </w:r>
      <w:proofErr w:type="spellEnd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gradul</w:t>
      </w:r>
      <w:proofErr w:type="spellEnd"/>
      <w:r w:rsidRPr="0016646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 xml:space="preserve"> I (200 lei) – cod 105 </w:t>
      </w:r>
    </w:p>
    <w:p w:rsidR="007F6E78" w:rsidRPr="00166464" w:rsidRDefault="0089591F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030A0"/>
          <w:sz w:val="28"/>
          <w:szCs w:val="28"/>
          <w:u w:val="single"/>
        </w:rPr>
      </w:pPr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lastRenderedPageBreak/>
        <w:t xml:space="preserve">OBS.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Dovada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plății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taxei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înscriere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la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colocviul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admitere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(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copie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chitanță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)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trebuie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să</w:t>
      </w:r>
      <w:proofErr w:type="spellEnd"/>
      <w:proofErr w:type="gram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fie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trimisă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odat</w:t>
      </w:r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ă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cu 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toate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documentele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necesare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înscrierii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(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vezi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condiții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de 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înscriere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la </w:t>
      </w:r>
      <w:proofErr w:type="spellStart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colocviu</w:t>
      </w:r>
      <w:proofErr w:type="spellEnd"/>
      <w:r w:rsidR="000A2A2E"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)</w:t>
      </w:r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, </w:t>
      </w:r>
      <w:proofErr w:type="spellStart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>între</w:t>
      </w:r>
      <w:proofErr w:type="spellEnd"/>
      <w:r w:rsidRPr="00166464">
        <w:rPr>
          <w:rFonts w:eastAsia="Times New Roman" w:cstheme="minorHAnsi"/>
          <w:b/>
          <w:bCs/>
          <w:color w:val="7030A0"/>
          <w:sz w:val="28"/>
          <w:szCs w:val="28"/>
          <w:u w:val="single"/>
        </w:rPr>
        <w:t xml:space="preserve"> 25.01.2021- 28.01.2021.</w:t>
      </w:r>
    </w:p>
    <w:p w:rsidR="00AC6DD0" w:rsidRPr="00166464" w:rsidRDefault="00AC6DD0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85623" w:themeColor="accent6" w:themeShade="80"/>
          <w:sz w:val="28"/>
          <w:szCs w:val="28"/>
        </w:rPr>
      </w:pPr>
      <w:r w:rsidRPr="00166464">
        <w:rPr>
          <w:rFonts w:eastAsia="Times New Roman" w:cstheme="minorHAnsi"/>
          <w:b/>
          <w:bCs/>
          <w:color w:val="385623" w:themeColor="accent6" w:themeShade="80"/>
          <w:sz w:val="28"/>
          <w:szCs w:val="28"/>
        </w:rPr>
        <w:t xml:space="preserve">COLOCVIUL SE VA DESFĂȘURA </w:t>
      </w:r>
      <w:r w:rsidRPr="00166464">
        <w:rPr>
          <w:rFonts w:eastAsia="Times New Roman" w:cstheme="minorHAnsi"/>
          <w:b/>
          <w:bCs/>
          <w:i/>
          <w:color w:val="385623" w:themeColor="accent6" w:themeShade="80"/>
          <w:sz w:val="28"/>
          <w:szCs w:val="28"/>
          <w:u w:val="single"/>
        </w:rPr>
        <w:t>ON-LINE</w:t>
      </w:r>
      <w:r w:rsidRPr="00166464">
        <w:rPr>
          <w:rFonts w:eastAsia="Times New Roman" w:cstheme="minorHAnsi"/>
          <w:b/>
          <w:bCs/>
          <w:color w:val="385623" w:themeColor="accent6" w:themeShade="80"/>
          <w:sz w:val="28"/>
          <w:szCs w:val="28"/>
        </w:rPr>
        <w:t xml:space="preserve"> ȘI </w:t>
      </w:r>
      <w:r w:rsidRPr="00166464">
        <w:rPr>
          <w:rFonts w:eastAsia="Times New Roman" w:cstheme="minorHAnsi"/>
          <w:b/>
          <w:bCs/>
          <w:i/>
          <w:color w:val="385623" w:themeColor="accent6" w:themeShade="80"/>
          <w:sz w:val="28"/>
          <w:szCs w:val="28"/>
          <w:u w:val="single"/>
        </w:rPr>
        <w:t>FAȚĂ ÎN FAȚĂ</w:t>
      </w:r>
    </w:p>
    <w:p w:rsidR="000C678E" w:rsidRDefault="00EB374B" w:rsidP="00191B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</w:pPr>
      <w:r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  <w:u w:val="single"/>
        </w:rPr>
        <w:t xml:space="preserve">COLOCVIUL SE VA DESFĂȘURA </w:t>
      </w:r>
      <w:r w:rsidR="00267A62"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  <w:u w:val="single"/>
        </w:rPr>
        <w:t>“</w:t>
      </w:r>
      <w:r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  <w:u w:val="single"/>
        </w:rPr>
        <w:t>FAȚĂ ÎN FAȚĂ</w:t>
      </w:r>
      <w:r w:rsidR="00267A62"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  <w:u w:val="single"/>
        </w:rPr>
        <w:t>”</w:t>
      </w:r>
      <w:r w:rsidR="005B1811"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  <w:t xml:space="preserve">,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în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Corpul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 A al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Universității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 ”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Alexandru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Ioan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Cuza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”</w:t>
      </w:r>
      <w:r w:rsidR="00BE49E7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 </w:t>
      </w:r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din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Iași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,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etajul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 xml:space="preserve"> II, </w:t>
      </w:r>
      <w:proofErr w:type="spellStart"/>
      <w:r w:rsidR="005B1811" w:rsidRPr="00191B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</w:rPr>
        <w:t>Seminarul</w:t>
      </w:r>
      <w:proofErr w:type="spellEnd"/>
      <w:r w:rsidR="005B1811" w:rsidRPr="00191B9A">
        <w:rPr>
          <w:rFonts w:asciiTheme="minorHAnsi" w:eastAsia="Times New Roman" w:hAnsiTheme="minorHAnsi" w:cstheme="minorHAnsi"/>
          <w:b/>
          <w:bCs/>
          <w:i/>
          <w:color w:val="0070C0"/>
          <w:sz w:val="28"/>
          <w:szCs w:val="28"/>
        </w:rPr>
        <w:t xml:space="preserve"> </w:t>
      </w:r>
      <w:r w:rsidR="005B1811" w:rsidRPr="00191B9A">
        <w:rPr>
          <w:rStyle w:val="Strong"/>
          <w:rFonts w:asciiTheme="minorHAnsi" w:hAnsiTheme="minorHAnsi" w:cstheme="minorHAnsi"/>
          <w:color w:val="0070C0"/>
          <w:sz w:val="28"/>
          <w:szCs w:val="28"/>
        </w:rPr>
        <w:t xml:space="preserve">“G. </w:t>
      </w:r>
      <w:proofErr w:type="spellStart"/>
      <w:r w:rsidR="005B1811" w:rsidRPr="00191B9A">
        <w:rPr>
          <w:rStyle w:val="Strong"/>
          <w:rFonts w:asciiTheme="minorHAnsi" w:hAnsiTheme="minorHAnsi" w:cstheme="minorHAnsi"/>
          <w:color w:val="0070C0"/>
          <w:sz w:val="28"/>
          <w:szCs w:val="28"/>
        </w:rPr>
        <w:t>Ivănescu</w:t>
      </w:r>
      <w:proofErr w:type="spellEnd"/>
      <w:r w:rsidR="005B1811" w:rsidRPr="00191B9A">
        <w:rPr>
          <w:rStyle w:val="Strong"/>
          <w:rFonts w:asciiTheme="minorHAnsi" w:hAnsiTheme="minorHAnsi" w:cstheme="minorHAnsi"/>
          <w:color w:val="0070C0"/>
          <w:sz w:val="28"/>
          <w:szCs w:val="28"/>
        </w:rPr>
        <w:t>”</w:t>
      </w:r>
      <w:r w:rsidR="00BE49E7">
        <w:rPr>
          <w:rStyle w:val="Strong"/>
          <w:rFonts w:asciiTheme="minorHAnsi" w:hAnsiTheme="minorHAnsi" w:cstheme="minorHAnsi"/>
          <w:color w:val="0070C0"/>
          <w:sz w:val="28"/>
          <w:szCs w:val="28"/>
        </w:rPr>
        <w:t>,</w:t>
      </w:r>
      <w:r w:rsidR="00B062E9"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  <w:t xml:space="preserve"> </w:t>
      </w:r>
      <w:r w:rsidR="00F92DE9"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  <w:t xml:space="preserve">DOAR </w:t>
      </w:r>
      <w:r w:rsidR="00B062E9"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  <w:t xml:space="preserve">PENTRU CANDIDAȚII ÎNSCRIȘI LA </w:t>
      </w:r>
      <w:r w:rsidR="005B1811"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  <w:t>URMĂTOARELE SPECIALIZĂRI:</w:t>
      </w:r>
      <w:r w:rsidRPr="00191B9A"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  <w:t xml:space="preserve"> </w:t>
      </w:r>
    </w:p>
    <w:p w:rsidR="00191B9A" w:rsidRPr="00191B9A" w:rsidRDefault="00191B9A" w:rsidP="00191B9A">
      <w:pPr>
        <w:pStyle w:val="ListParagraph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</w:pPr>
    </w:p>
    <w:p w:rsidR="00EB374B" w:rsidRPr="00166464" w:rsidRDefault="00EB374B" w:rsidP="00B55E9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>LIMBĂ ROMÂNĂ</w:t>
      </w:r>
      <w:r w:rsidR="00F92DE9" w:rsidRPr="00166464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>;</w:t>
      </w:r>
    </w:p>
    <w:p w:rsidR="000C678E" w:rsidRPr="00166464" w:rsidRDefault="000C678E" w:rsidP="00B55E9A">
      <w:pPr>
        <w:pStyle w:val="ListParagraph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</w:pPr>
    </w:p>
    <w:p w:rsidR="000C678E" w:rsidRPr="00166464" w:rsidRDefault="000C678E" w:rsidP="00B55E9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 xml:space="preserve">LIMBA </w:t>
      </w:r>
      <w:r w:rsidRPr="00166464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  <w:lang w:val="ro-RO"/>
        </w:rPr>
        <w:t>ȘI LITERATURA SPANIOLĂ</w:t>
      </w:r>
      <w:r w:rsidR="00F92DE9" w:rsidRPr="00166464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  <w:lang w:val="ro-RO"/>
        </w:rPr>
        <w:t>.</w:t>
      </w:r>
    </w:p>
    <w:p w:rsidR="000C678E" w:rsidRPr="00166464" w:rsidRDefault="000C678E" w:rsidP="00B55E9A">
      <w:pPr>
        <w:pStyle w:val="ListParagraph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i/>
          <w:color w:val="C00000"/>
          <w:sz w:val="28"/>
          <w:szCs w:val="28"/>
        </w:rPr>
      </w:pPr>
    </w:p>
    <w:p w:rsidR="00AC6DD0" w:rsidRPr="00166464" w:rsidRDefault="00AC6DD0" w:rsidP="00B55E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</w:pPr>
      <w:r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COLOCVIUL SE VA DESFĂȘURA ON-LINE PENTRU</w:t>
      </w:r>
      <w:r w:rsidR="00EB374B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 xml:space="preserve"> CANDIDAȚII ÎNSCRIȘI</w:t>
      </w:r>
      <w:r w:rsidR="0089321A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EB374B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 xml:space="preserve"> LA URMĂTOARELE </w:t>
      </w:r>
      <w:r w:rsidR="0089321A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SPECIALIZ</w:t>
      </w:r>
      <w:r w:rsidR="0089321A"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val="ro-RO"/>
        </w:rPr>
        <w:t>ĂRI</w:t>
      </w:r>
      <w:r w:rsidRPr="0016646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:</w:t>
      </w:r>
    </w:p>
    <w:p w:rsidR="0089321A" w:rsidRPr="00166464" w:rsidRDefault="0089321A" w:rsidP="00B55E9A">
      <w:pPr>
        <w:pStyle w:val="ListParagraph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:rsidR="00AC6DD0" w:rsidRPr="00166464" w:rsidRDefault="00AC6DD0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>LITERATURA ROM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ÂNĂ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>;</w:t>
      </w:r>
    </w:p>
    <w:p w:rsidR="00AC6DD0" w:rsidRPr="00166464" w:rsidRDefault="00AC6DD0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>LITERATUR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Ă UNIVERSALĂ ȘI COMPARATĂ</w:t>
      </w:r>
      <w:r w:rsidR="00EB374B"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;</w:t>
      </w:r>
    </w:p>
    <w:p w:rsidR="00AC6DD0" w:rsidRPr="00166464" w:rsidRDefault="00AC6DD0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LIMBA ȘI LITERATURA ENGLEZĂ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>;</w:t>
      </w:r>
    </w:p>
    <w:p w:rsidR="00AC6DD0" w:rsidRPr="00166464" w:rsidRDefault="00AC6DD0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 xml:space="preserve">LIMBA 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ȘI LITERATURA FRANCEZĂ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>;</w:t>
      </w:r>
    </w:p>
    <w:p w:rsidR="00EB374B" w:rsidRPr="00166464" w:rsidRDefault="00EB374B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 xml:space="preserve">LIMBA 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ȘI LITERATURA GERMANĂ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>;</w:t>
      </w:r>
    </w:p>
    <w:p w:rsidR="000C678E" w:rsidRPr="00166464" w:rsidRDefault="000C678E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 xml:space="preserve">LIMBA 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ȘI LITERATURA ITALIANĂ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>;</w:t>
      </w:r>
    </w:p>
    <w:p w:rsidR="00EB374B" w:rsidRPr="00166464" w:rsidRDefault="00EB374B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 xml:space="preserve">LIMBA </w:t>
      </w:r>
      <w:r w:rsidR="000C678E"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ȘI LITERATURA LATINĂ;</w:t>
      </w:r>
    </w:p>
    <w:p w:rsidR="000C678E" w:rsidRPr="00166464" w:rsidRDefault="000C678E" w:rsidP="00B55E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</w:pP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 xml:space="preserve">LIMBA </w:t>
      </w:r>
      <w:r w:rsidRPr="0016646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  <w:t>ȘI LITERATURA RUSĂ.</w:t>
      </w:r>
    </w:p>
    <w:p w:rsidR="00413095" w:rsidRPr="00166464" w:rsidRDefault="00413095" w:rsidP="00B55E9A">
      <w:pPr>
        <w:pStyle w:val="ListParagraph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val="ro-RO"/>
        </w:rPr>
      </w:pPr>
    </w:p>
    <w:p w:rsidR="00413095" w:rsidRPr="00166464" w:rsidRDefault="00680ED3" w:rsidP="00B55E9A">
      <w:pPr>
        <w:pStyle w:val="ListParagraph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o-RO"/>
        </w:rPr>
      </w:pPr>
      <w:r w:rsidRPr="0016646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o-RO"/>
        </w:rPr>
        <w:t xml:space="preserve">II. </w:t>
      </w:r>
      <w:r w:rsidR="00413095" w:rsidRPr="0016646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o-RO"/>
        </w:rPr>
        <w:t>TRANSMITEREA INFORMAȚIILOR NECESARE CANDIDAȚILOR</w:t>
      </w:r>
    </w:p>
    <w:p w:rsidR="00413095" w:rsidRPr="00166464" w:rsidRDefault="00413095" w:rsidP="00B55E9A">
      <w:pPr>
        <w:pStyle w:val="ListParagraph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o-RO"/>
        </w:rPr>
      </w:pPr>
    </w:p>
    <w:p w:rsidR="003D5B8C" w:rsidRPr="00166464" w:rsidRDefault="003D5B8C" w:rsidP="00B55E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Candidații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vor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primi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pe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adresa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e-mail,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menționată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în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cererea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privind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op</w:t>
      </w:r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  <w:lang w:val="ro-RO"/>
        </w:rPr>
        <w:t>țiunea pentru tema lucrării metodico-științific</w:t>
      </w:r>
      <w:r w:rsidR="000C678E" w:rsidRPr="00166464">
        <w:rPr>
          <w:rFonts w:asciiTheme="minorHAnsi" w:eastAsia="Times New Roman" w:hAnsiTheme="minorHAnsi" w:cstheme="minorHAnsi"/>
          <w:b/>
          <w:bCs/>
          <w:sz w:val="28"/>
          <w:szCs w:val="28"/>
          <w:lang w:val="ro-RO"/>
        </w:rPr>
        <w:t>e</w:t>
      </w:r>
      <w:r w:rsidR="00F92DE9" w:rsidRPr="00166464">
        <w:rPr>
          <w:rFonts w:asciiTheme="minorHAnsi" w:eastAsia="Times New Roman" w:hAnsiTheme="minorHAnsi" w:cstheme="minorHAnsi"/>
          <w:b/>
          <w:bCs/>
          <w:sz w:val="28"/>
          <w:szCs w:val="28"/>
          <w:lang w:val="ro-RO"/>
        </w:rPr>
        <w:t xml:space="preserve"> </w:t>
      </w:r>
      <w:r w:rsidR="00B062E9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(</w:t>
      </w:r>
      <w:proofErr w:type="spellStart"/>
      <w:r w:rsidR="00B062E9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accesați</w:t>
      </w:r>
      <w:proofErr w:type="spellEnd"/>
      <w:r w:rsidR="00B062E9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 link-</w:t>
      </w:r>
      <w:proofErr w:type="spellStart"/>
      <w:r w:rsidR="00B062E9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ul</w:t>
      </w:r>
      <w:proofErr w:type="spellEnd"/>
      <w:r w:rsidR="00B062E9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: </w:t>
      </w:r>
      <w:hyperlink r:id="rId10" w:history="1">
        <w:r w:rsidR="00B062E9" w:rsidRPr="00166464">
          <w:rPr>
            <w:rStyle w:val="Hyperlink"/>
            <w:rFonts w:asciiTheme="minorHAnsi" w:eastAsia="Times New Roman" w:hAnsiTheme="minorHAnsi" w:cstheme="minorHAnsi"/>
            <w:b/>
            <w:color w:val="FF0000"/>
            <w:sz w:val="28"/>
            <w:szCs w:val="28"/>
          </w:rPr>
          <w:t>http://media.lit.uaic.ro/wp-uploads/cerere-colocviu-grad-1-2021.pdf</w:t>
        </w:r>
      </w:hyperlink>
      <w:r w:rsidR="00B062E9" w:rsidRPr="00166464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)</w:t>
      </w:r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, </w:t>
      </w:r>
      <w:r w:rsidR="0089591F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cu </w:t>
      </w:r>
      <w:proofErr w:type="spellStart"/>
      <w:r w:rsidR="0089591F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confirma</w:t>
      </w:r>
      <w:r w:rsidR="00CA1B6A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re</w:t>
      </w:r>
      <w:proofErr w:type="spellEnd"/>
      <w:r w:rsidR="00CA1B6A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="00CA1B6A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primire</w:t>
      </w:r>
      <w:proofErr w:type="spellEnd"/>
      <w:r w:rsidR="00CA1B6A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invitația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participare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la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examen</w:t>
      </w:r>
      <w:proofErr w:type="spellEnd"/>
      <w:r w:rsidR="000C678E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(</w:t>
      </w:r>
      <w:proofErr w:type="spellStart"/>
      <w:r w:rsidR="000C678E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linkul</w:t>
      </w:r>
      <w:proofErr w:type="spellEnd"/>
      <w:r w:rsidR="000C678E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.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Invitația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va</w:t>
      </w:r>
      <w:proofErr w:type="spellEnd"/>
      <w:proofErr w:type="gram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fi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trimisă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cel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t</w:t>
      </w:r>
      <w:proofErr w:type="spellStart"/>
      <w:r w:rsidR="00825DC7" w:rsidRPr="00166464">
        <w:rPr>
          <w:rFonts w:asciiTheme="minorHAnsi" w:eastAsia="Times New Roman" w:hAnsiTheme="minorHAnsi" w:cstheme="minorHAnsi"/>
          <w:b/>
          <w:bCs/>
          <w:sz w:val="28"/>
          <w:szCs w:val="28"/>
          <w:lang w:val="ro-RO"/>
        </w:rPr>
        <w:t>ârziu</w:t>
      </w:r>
      <w:proofErr w:type="spellEnd"/>
      <w:r w:rsidR="00825DC7" w:rsidRPr="00166464">
        <w:rPr>
          <w:rFonts w:asciiTheme="minorHAnsi" w:eastAsia="Times New Roman" w:hAnsiTheme="minorHAnsi" w:cstheme="minorHAnsi"/>
          <w:b/>
          <w:bCs/>
          <w:sz w:val="28"/>
          <w:szCs w:val="28"/>
          <w:lang w:val="ro-RO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în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11ECB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data de </w:t>
      </w:r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29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ianuarie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2021. </w:t>
      </w:r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Accesul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la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examen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se </w:t>
      </w:r>
      <w:proofErr w:type="spellStart"/>
      <w:proofErr w:type="gram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va</w:t>
      </w:r>
      <w:proofErr w:type="spellEnd"/>
      <w:proofErr w:type="gram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face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doar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pe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baza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invitației</w:t>
      </w:r>
      <w:proofErr w:type="spellEnd"/>
      <w:r w:rsidR="000C678E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(</w:t>
      </w:r>
      <w:proofErr w:type="spellStart"/>
      <w:r w:rsidR="000C678E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linkului</w:t>
      </w:r>
      <w:proofErr w:type="spellEnd"/>
      <w:r w:rsidR="000C678E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și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este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condiţionat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prezentarea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B.I. / C.I.,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actul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care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atestă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numele</w:t>
      </w:r>
      <w:proofErr w:type="spellEnd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scris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în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cererea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privind</w:t>
      </w:r>
      <w:proofErr w:type="spellEnd"/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op</w:t>
      </w:r>
      <w:r w:rsidR="00507800" w:rsidRPr="00166464">
        <w:rPr>
          <w:rFonts w:asciiTheme="minorHAnsi" w:eastAsia="Times New Roman" w:hAnsiTheme="minorHAnsi" w:cstheme="minorHAnsi"/>
          <w:b/>
          <w:bCs/>
          <w:sz w:val="28"/>
          <w:szCs w:val="28"/>
          <w:lang w:val="ro-RO"/>
        </w:rPr>
        <w:t>țiunea pentru tema lucrării metodico-științific</w:t>
      </w:r>
      <w:r w:rsidR="00DD55E5">
        <w:rPr>
          <w:rFonts w:asciiTheme="minorHAnsi" w:eastAsia="Times New Roman" w:hAnsiTheme="minorHAnsi" w:cstheme="minorHAnsi"/>
          <w:b/>
          <w:bCs/>
          <w:sz w:val="28"/>
          <w:szCs w:val="28"/>
          <w:lang w:val="ro-RO"/>
        </w:rPr>
        <w:t>e</w:t>
      </w:r>
      <w:bookmarkStart w:id="0" w:name="_GoBack"/>
      <w:bookmarkEnd w:id="0"/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.</w:t>
      </w:r>
    </w:p>
    <w:p w:rsidR="00B55E9A" w:rsidRDefault="00B55E9A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152CEB" w:rsidRPr="00166464" w:rsidRDefault="00680ED3" w:rsidP="00B55E9A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 xml:space="preserve">III. </w:t>
      </w:r>
      <w:r w:rsidR="003D5B8C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>DESFĂȘURAREA COLOCVIULUI DE ADMITERE LA GRADUL</w:t>
      </w:r>
      <w:r w:rsidR="00B55E9A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DIDACTIC</w:t>
      </w:r>
      <w:r w:rsidR="003D5B8C" w:rsidRPr="001664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I</w:t>
      </w:r>
    </w:p>
    <w:p w:rsidR="00F5787F" w:rsidRPr="00166464" w:rsidRDefault="003D5B8C" w:rsidP="00B55E9A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66464">
        <w:rPr>
          <w:rFonts w:asciiTheme="minorHAnsi" w:eastAsia="Times New Roman" w:hAnsiTheme="minorHAnsi" w:cstheme="minorHAnsi"/>
          <w:sz w:val="28"/>
          <w:szCs w:val="28"/>
        </w:rPr>
        <w:br/>
      </w:r>
      <w:proofErr w:type="spellStart"/>
      <w:r w:rsidR="00F5787F" w:rsidRPr="00166464">
        <w:rPr>
          <w:rFonts w:asciiTheme="minorHAnsi" w:hAnsiTheme="minorHAnsi" w:cstheme="minorHAnsi"/>
          <w:sz w:val="28"/>
          <w:szCs w:val="28"/>
        </w:rPr>
        <w:t>Candidații</w:t>
      </w:r>
      <w:proofErr w:type="spellEnd"/>
      <w:r w:rsidR="00F5787F"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5787F" w:rsidRPr="00166464">
        <w:rPr>
          <w:rFonts w:asciiTheme="minorHAnsi" w:hAnsiTheme="minorHAnsi" w:cstheme="minorHAnsi"/>
          <w:sz w:val="28"/>
          <w:szCs w:val="28"/>
        </w:rPr>
        <w:t>vor</w:t>
      </w:r>
      <w:proofErr w:type="spellEnd"/>
      <w:r w:rsidR="00F5787F" w:rsidRPr="00166464">
        <w:rPr>
          <w:rFonts w:asciiTheme="minorHAnsi" w:hAnsiTheme="minorHAnsi" w:cstheme="minorHAnsi"/>
          <w:sz w:val="28"/>
          <w:szCs w:val="28"/>
        </w:rPr>
        <w:t xml:space="preserve"> fi </w:t>
      </w:r>
      <w:proofErr w:type="spellStart"/>
      <w:r w:rsidR="00F5787F" w:rsidRPr="00166464">
        <w:rPr>
          <w:rFonts w:asciiTheme="minorHAnsi" w:hAnsiTheme="minorHAnsi" w:cstheme="minorHAnsi"/>
          <w:sz w:val="28"/>
          <w:szCs w:val="28"/>
        </w:rPr>
        <w:t>examinați</w:t>
      </w:r>
      <w:proofErr w:type="spellEnd"/>
      <w:r w:rsidR="00F5787F" w:rsidRPr="00166464">
        <w:rPr>
          <w:rFonts w:asciiTheme="minorHAnsi" w:hAnsiTheme="minorHAnsi" w:cstheme="minorHAnsi"/>
          <w:sz w:val="28"/>
          <w:szCs w:val="28"/>
        </w:rPr>
        <w:t xml:space="preserve"> din </w:t>
      </w:r>
      <w:proofErr w:type="spellStart"/>
      <w:r w:rsidR="00F5787F" w:rsidRPr="00166464">
        <w:rPr>
          <w:rFonts w:asciiTheme="minorHAnsi" w:hAnsiTheme="minorHAnsi" w:cstheme="minorHAnsi"/>
          <w:sz w:val="28"/>
          <w:szCs w:val="28"/>
        </w:rPr>
        <w:t>următoarele</w:t>
      </w:r>
      <w:proofErr w:type="spellEnd"/>
      <w:r w:rsidR="00F5787F"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5787F" w:rsidRPr="00166464">
        <w:rPr>
          <w:rFonts w:asciiTheme="minorHAnsi" w:hAnsiTheme="minorHAnsi" w:cstheme="minorHAnsi"/>
          <w:sz w:val="28"/>
          <w:szCs w:val="28"/>
        </w:rPr>
        <w:t>domenii</w:t>
      </w:r>
      <w:proofErr w:type="spellEnd"/>
      <w:r w:rsidR="00F5787F" w:rsidRPr="00166464">
        <w:rPr>
          <w:rFonts w:asciiTheme="minorHAnsi" w:hAnsiTheme="minorHAnsi" w:cstheme="minorHAnsi"/>
          <w:sz w:val="28"/>
          <w:szCs w:val="28"/>
        </w:rPr>
        <w:t>:</w:t>
      </w:r>
    </w:p>
    <w:p w:rsidR="00F5787F" w:rsidRPr="00166464" w:rsidRDefault="00F5787F" w:rsidP="00B55E9A">
      <w:pPr>
        <w:pStyle w:val="al"/>
        <w:rPr>
          <w:rFonts w:asciiTheme="minorHAnsi" w:hAnsiTheme="minorHAnsi" w:cstheme="minorHAnsi"/>
          <w:sz w:val="28"/>
          <w:szCs w:val="28"/>
        </w:rPr>
      </w:pPr>
      <w:r w:rsidRPr="00166464">
        <w:rPr>
          <w:rFonts w:asciiTheme="minorHAnsi" w:hAnsiTheme="minorHAnsi" w:cstheme="minorHAnsi"/>
          <w:sz w:val="28"/>
          <w:szCs w:val="28"/>
        </w:rPr>
        <w:t xml:space="preserve">1.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Domeniul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corespunzător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temei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lucrării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metodico-științifice</w:t>
      </w:r>
      <w:proofErr w:type="spellEnd"/>
    </w:p>
    <w:p w:rsidR="00F5787F" w:rsidRPr="00166464" w:rsidRDefault="00F5787F" w:rsidP="003736AA">
      <w:pPr>
        <w:pStyle w:val="al"/>
        <w:ind w:firstLine="720"/>
        <w:rPr>
          <w:rFonts w:asciiTheme="minorHAnsi" w:hAnsiTheme="minorHAnsi" w:cstheme="minorHAnsi"/>
          <w:sz w:val="28"/>
          <w:szCs w:val="28"/>
        </w:rPr>
      </w:pPr>
      <w:proofErr w:type="spellStart"/>
      <w:r w:rsidRPr="00166464">
        <w:rPr>
          <w:rFonts w:asciiTheme="minorHAnsi" w:hAnsiTheme="minorHAnsi" w:cstheme="minorHAnsi"/>
          <w:sz w:val="28"/>
          <w:szCs w:val="28"/>
        </w:rPr>
        <w:t>Verificarea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unor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aspecte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precum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rigurozitatea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precizia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delimitării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temei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importanța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teoretică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practică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temei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alese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actualitatea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oportunitatea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bibliografiei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selective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propuse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raport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tema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43C3D" w:rsidRPr="00166464">
        <w:rPr>
          <w:rFonts w:asciiTheme="minorHAnsi" w:hAnsiTheme="minorHAnsi" w:cstheme="minorHAnsi"/>
          <w:sz w:val="28"/>
          <w:szCs w:val="28"/>
        </w:rPr>
        <w:t>consemnarea</w:t>
      </w:r>
      <w:proofErr w:type="spellEnd"/>
      <w:r w:rsidR="00E43C3D"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43C3D" w:rsidRPr="00166464">
        <w:rPr>
          <w:rFonts w:asciiTheme="minorHAnsi" w:hAnsiTheme="minorHAnsi" w:cstheme="minorHAnsi"/>
          <w:sz w:val="28"/>
          <w:szCs w:val="28"/>
        </w:rPr>
        <w:t>corectă</w:t>
      </w:r>
      <w:proofErr w:type="spellEnd"/>
      <w:r w:rsidR="00E43C3D" w:rsidRPr="00166464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E43C3D" w:rsidRPr="00166464">
        <w:rPr>
          <w:rFonts w:asciiTheme="minorHAnsi" w:hAnsiTheme="minorHAnsi" w:cstheme="minorHAnsi"/>
          <w:sz w:val="28"/>
          <w:szCs w:val="28"/>
        </w:rPr>
        <w:t>acesteia</w:t>
      </w:r>
      <w:proofErr w:type="spellEnd"/>
      <w:r w:rsidR="00E43C3D" w:rsidRPr="00166464">
        <w:rPr>
          <w:rFonts w:asciiTheme="minorHAnsi" w:hAnsiTheme="minorHAnsi" w:cstheme="minorHAnsi"/>
          <w:sz w:val="28"/>
          <w:szCs w:val="28"/>
        </w:rPr>
        <w:t>,</w:t>
      </w:r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cunoașterea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specifică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principalelor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probleme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ce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vor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fi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abordate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tratarea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lucrării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etc.</w:t>
      </w:r>
    </w:p>
    <w:p w:rsidR="00F5787F" w:rsidRPr="00166464" w:rsidRDefault="00F5787F" w:rsidP="00B55E9A">
      <w:pPr>
        <w:pStyle w:val="al"/>
        <w:rPr>
          <w:rFonts w:asciiTheme="minorHAnsi" w:hAnsiTheme="minorHAnsi" w:cstheme="minorHAnsi"/>
          <w:sz w:val="28"/>
          <w:szCs w:val="28"/>
        </w:rPr>
      </w:pPr>
      <w:r w:rsidRPr="00166464">
        <w:rPr>
          <w:rFonts w:asciiTheme="minorHAnsi" w:hAnsiTheme="minorHAnsi" w:cstheme="minorHAnsi"/>
          <w:sz w:val="28"/>
          <w:szCs w:val="28"/>
        </w:rPr>
        <w:t xml:space="preserve">2.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Metodologia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specifică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cercetării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științifice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psihopedagogice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metodice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care o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implică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elaborarea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lucrării</w:t>
      </w:r>
      <w:proofErr w:type="spellEnd"/>
    </w:p>
    <w:p w:rsidR="00F5787F" w:rsidRPr="00166464" w:rsidRDefault="00F5787F" w:rsidP="003736AA">
      <w:pPr>
        <w:pStyle w:val="al"/>
        <w:ind w:firstLine="720"/>
        <w:rPr>
          <w:rFonts w:asciiTheme="minorHAnsi" w:hAnsiTheme="minorHAnsi" w:cstheme="minorHAnsi"/>
          <w:sz w:val="28"/>
          <w:szCs w:val="28"/>
        </w:rPr>
      </w:pPr>
      <w:proofErr w:type="spellStart"/>
      <w:r w:rsidRPr="00166464">
        <w:rPr>
          <w:rFonts w:asciiTheme="minorHAnsi" w:hAnsiTheme="minorHAnsi" w:cstheme="minorHAnsi"/>
          <w:sz w:val="28"/>
          <w:szCs w:val="28"/>
        </w:rPr>
        <w:t>Examinarea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aspectelor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referitoare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la: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ipoteza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ipotezele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) de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lucru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specificul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investigării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care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candidatul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intenționează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realizeze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care a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inițiat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-o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deja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),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metodologia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explorare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propusă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preocupările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intențiile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referitoare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realizarea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lucrării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experiența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personală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acumulată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candidat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domeniul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temei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modalitățile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valorificare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acesteia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elaborarea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lucrării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etc.</w:t>
      </w:r>
    </w:p>
    <w:p w:rsidR="00152CEB" w:rsidRPr="00166464" w:rsidRDefault="00F5787F" w:rsidP="00B55E9A">
      <w:pPr>
        <w:pStyle w:val="al"/>
        <w:rPr>
          <w:rFonts w:asciiTheme="minorHAnsi" w:hAnsiTheme="minorHAnsi" w:cstheme="minorHAnsi"/>
          <w:sz w:val="28"/>
          <w:szCs w:val="28"/>
        </w:rPr>
      </w:pPr>
      <w:r w:rsidRPr="00166464">
        <w:rPr>
          <w:rFonts w:asciiTheme="minorHAnsi" w:hAnsiTheme="minorHAnsi" w:cstheme="minorHAnsi"/>
          <w:sz w:val="28"/>
          <w:szCs w:val="28"/>
        </w:rPr>
        <w:t xml:space="preserve">3.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Domeniul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proiectării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pedagogice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proprii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specialității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respective, cu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referire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specială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conceperea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realizarea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evaluarea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reglarea-autoreglarea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activității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predare-învățare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specifice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temei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6464">
        <w:rPr>
          <w:rFonts w:asciiTheme="minorHAnsi" w:hAnsiTheme="minorHAnsi" w:cstheme="minorHAnsi"/>
          <w:sz w:val="28"/>
          <w:szCs w:val="28"/>
        </w:rPr>
        <w:t>propuse</w:t>
      </w:r>
      <w:proofErr w:type="spellEnd"/>
      <w:r w:rsidRPr="00166464">
        <w:rPr>
          <w:rFonts w:asciiTheme="minorHAnsi" w:hAnsiTheme="minorHAnsi" w:cstheme="minorHAnsi"/>
          <w:sz w:val="28"/>
          <w:szCs w:val="28"/>
        </w:rPr>
        <w:t>.</w:t>
      </w:r>
    </w:p>
    <w:p w:rsidR="003D5B8C" w:rsidRPr="00166464" w:rsidRDefault="00680ED3" w:rsidP="00B55E9A">
      <w:pPr>
        <w:pStyle w:val="al"/>
        <w:rPr>
          <w:rFonts w:asciiTheme="minorHAnsi" w:hAnsiTheme="minorHAnsi" w:cstheme="minorHAnsi"/>
          <w:b/>
          <w:bCs/>
          <w:sz w:val="28"/>
          <w:szCs w:val="28"/>
        </w:rPr>
      </w:pPr>
      <w:r w:rsidRPr="00166464">
        <w:rPr>
          <w:rFonts w:asciiTheme="minorHAnsi" w:hAnsiTheme="minorHAnsi" w:cstheme="minorHAnsi"/>
          <w:b/>
          <w:bCs/>
          <w:sz w:val="28"/>
          <w:szCs w:val="28"/>
        </w:rPr>
        <w:t xml:space="preserve">IV. </w:t>
      </w:r>
      <w:r w:rsidR="003D5B8C" w:rsidRPr="00166464">
        <w:rPr>
          <w:rFonts w:asciiTheme="minorHAnsi" w:hAnsiTheme="minorHAnsi" w:cstheme="minorHAnsi"/>
          <w:b/>
          <w:bCs/>
          <w:sz w:val="28"/>
          <w:szCs w:val="28"/>
        </w:rPr>
        <w:t xml:space="preserve">EVALUAREA LA COLOCVIUL DE ADMITERE </w:t>
      </w:r>
      <w:r w:rsidR="00A970C5" w:rsidRPr="00166464">
        <w:rPr>
          <w:rFonts w:asciiTheme="minorHAnsi" w:hAnsiTheme="minorHAnsi" w:cstheme="minorHAnsi"/>
          <w:b/>
          <w:bCs/>
          <w:sz w:val="28"/>
          <w:szCs w:val="28"/>
        </w:rPr>
        <w:t>LA GRADUL DIDACTIC I</w:t>
      </w:r>
    </w:p>
    <w:p w:rsidR="00697F6C" w:rsidRPr="00166464" w:rsidRDefault="007F6E78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166464">
        <w:rPr>
          <w:rFonts w:eastAsia="Times New Roman" w:cstheme="minorHAnsi"/>
          <w:sz w:val="28"/>
          <w:szCs w:val="28"/>
        </w:rPr>
        <w:t xml:space="preserve">     </w:t>
      </w:r>
      <w:proofErr w:type="spellStart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>Evaluarea</w:t>
      </w:r>
      <w:proofErr w:type="spellEnd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proofErr w:type="spellStart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>candidaţilor</w:t>
      </w:r>
      <w:proofErr w:type="spellEnd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 xml:space="preserve"> se </w:t>
      </w:r>
      <w:proofErr w:type="spellStart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>va</w:t>
      </w:r>
      <w:proofErr w:type="spellEnd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proofErr w:type="spellStart"/>
      <w:r w:rsidR="00697F6C" w:rsidRPr="00166464">
        <w:rPr>
          <w:rFonts w:eastAsia="Times New Roman" w:cstheme="minorHAnsi"/>
          <w:b/>
          <w:color w:val="FF0000"/>
          <w:sz w:val="28"/>
          <w:szCs w:val="28"/>
        </w:rPr>
        <w:t>realiza</w:t>
      </w:r>
      <w:proofErr w:type="spellEnd"/>
      <w:r w:rsidR="00697F6C" w:rsidRPr="00166464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697F6C" w:rsidRPr="00166464">
        <w:rPr>
          <w:rFonts w:eastAsia="Times New Roman" w:cstheme="minorHAnsi"/>
          <w:b/>
          <w:color w:val="FF0000"/>
          <w:sz w:val="28"/>
          <w:szCs w:val="28"/>
        </w:rPr>
        <w:t>prin</w:t>
      </w:r>
      <w:proofErr w:type="spellEnd"/>
      <w:r w:rsidR="00697F6C" w:rsidRPr="00166464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 xml:space="preserve"> “</w:t>
      </w:r>
      <w:proofErr w:type="spellStart"/>
      <w:proofErr w:type="gramEnd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>admis</w:t>
      </w:r>
      <w:proofErr w:type="spellEnd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 xml:space="preserve">” </w:t>
      </w:r>
      <w:proofErr w:type="spellStart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>sau</w:t>
      </w:r>
      <w:proofErr w:type="spellEnd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 xml:space="preserve"> “</w:t>
      </w:r>
      <w:proofErr w:type="spellStart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>respins</w:t>
      </w:r>
      <w:proofErr w:type="spellEnd"/>
      <w:r w:rsidR="003D5B8C" w:rsidRPr="00166464">
        <w:rPr>
          <w:rFonts w:eastAsia="Times New Roman" w:cstheme="minorHAnsi"/>
          <w:b/>
          <w:color w:val="FF0000"/>
          <w:sz w:val="28"/>
          <w:szCs w:val="28"/>
        </w:rPr>
        <w:t>”.</w:t>
      </w:r>
    </w:p>
    <w:p w:rsidR="007F6E78" w:rsidRPr="00166464" w:rsidRDefault="00697F6C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66464">
        <w:rPr>
          <w:rFonts w:eastAsia="Times New Roman" w:cstheme="minorHAnsi"/>
          <w:sz w:val="28"/>
          <w:szCs w:val="28"/>
        </w:rPr>
        <w:t xml:space="preserve">    </w:t>
      </w:r>
      <w:r w:rsidR="003D5B8C"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proofErr w:type="gramStart"/>
      <w:r w:rsidR="003D5B8C" w:rsidRPr="00166464">
        <w:rPr>
          <w:rFonts w:eastAsia="Times New Roman" w:cstheme="minorHAnsi"/>
          <w:sz w:val="28"/>
          <w:szCs w:val="28"/>
        </w:rPr>
        <w:t>Rezultatele</w:t>
      </w:r>
      <w:proofErr w:type="spellEnd"/>
      <w:r w:rsidR="003D5B8C"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3D5B8C" w:rsidRPr="00166464">
        <w:rPr>
          <w:rFonts w:eastAsia="Times New Roman" w:cstheme="minorHAnsi"/>
          <w:sz w:val="28"/>
          <w:szCs w:val="28"/>
        </w:rPr>
        <w:t>colocviului</w:t>
      </w:r>
      <w:proofErr w:type="spellEnd"/>
      <w:r w:rsidR="003D5B8C" w:rsidRPr="00166464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="003D5B8C" w:rsidRPr="00166464">
        <w:rPr>
          <w:rFonts w:eastAsia="Times New Roman" w:cstheme="minorHAnsi"/>
          <w:sz w:val="28"/>
          <w:szCs w:val="28"/>
        </w:rPr>
        <w:t>admitere</w:t>
      </w:r>
      <w:proofErr w:type="spellEnd"/>
      <w:r w:rsidR="003D5B8C" w:rsidRPr="00166464">
        <w:rPr>
          <w:rFonts w:eastAsia="Times New Roman" w:cstheme="minorHAnsi"/>
          <w:sz w:val="28"/>
          <w:szCs w:val="28"/>
        </w:rPr>
        <w:t xml:space="preserve"> nu pot fi </w:t>
      </w:r>
      <w:proofErr w:type="spellStart"/>
      <w:r w:rsidR="003D5B8C" w:rsidRPr="00166464">
        <w:rPr>
          <w:rFonts w:eastAsia="Times New Roman" w:cstheme="minorHAnsi"/>
          <w:sz w:val="28"/>
          <w:szCs w:val="28"/>
        </w:rPr>
        <w:t>contestate</w:t>
      </w:r>
      <w:proofErr w:type="spellEnd"/>
      <w:r w:rsidR="003D5B8C" w:rsidRPr="00166464">
        <w:rPr>
          <w:rFonts w:eastAsia="Times New Roman" w:cstheme="minorHAnsi"/>
          <w:sz w:val="28"/>
          <w:szCs w:val="28"/>
        </w:rPr>
        <w:t>.</w:t>
      </w:r>
      <w:proofErr w:type="gramEnd"/>
      <w:r w:rsidR="003D5B8C" w:rsidRPr="00166464">
        <w:rPr>
          <w:rFonts w:eastAsia="Times New Roman" w:cstheme="minorHAnsi"/>
          <w:sz w:val="28"/>
          <w:szCs w:val="28"/>
        </w:rPr>
        <w:t xml:space="preserve"> </w:t>
      </w:r>
    </w:p>
    <w:p w:rsidR="00166464" w:rsidRDefault="007F6E78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ro-RO"/>
        </w:rPr>
      </w:pPr>
      <w:r w:rsidRPr="00166464">
        <w:rPr>
          <w:rFonts w:eastAsia="Times New Roman" w:cstheme="minorHAnsi"/>
          <w:sz w:val="28"/>
          <w:szCs w:val="28"/>
        </w:rPr>
        <w:t xml:space="preserve">   </w:t>
      </w:r>
      <w:r w:rsidR="00A970C5" w:rsidRPr="00166464">
        <w:rPr>
          <w:rFonts w:eastAsia="Times New Roman" w:cstheme="minorHAnsi"/>
          <w:sz w:val="28"/>
          <w:szCs w:val="28"/>
          <w:lang w:val="ro-RO"/>
        </w:rPr>
        <w:t>În cazul candidaților declarați respinși la colocviul de admitere, aceștia se pot reînscrie pentru susținerea examenului prin depunerea unui nou dosar și parcurgere</w:t>
      </w:r>
      <w:r w:rsidR="00A9532C" w:rsidRPr="00166464">
        <w:rPr>
          <w:rFonts w:eastAsia="Times New Roman" w:cstheme="minorHAnsi"/>
          <w:sz w:val="28"/>
          <w:szCs w:val="28"/>
          <w:lang w:val="ro-RO"/>
        </w:rPr>
        <w:t>a</w:t>
      </w:r>
      <w:r w:rsidR="00A970C5" w:rsidRPr="00166464">
        <w:rPr>
          <w:rFonts w:eastAsia="Times New Roman" w:cstheme="minorHAnsi"/>
          <w:sz w:val="28"/>
          <w:szCs w:val="28"/>
          <w:lang w:val="ro-RO"/>
        </w:rPr>
        <w:t xml:space="preserve"> tuturor etapelor precizate în Metodologia, aprobată prin OM nr. 5561</w:t>
      </w:r>
      <w:r w:rsidR="00A970C5" w:rsidRPr="00166464">
        <w:rPr>
          <w:rFonts w:eastAsia="Times New Roman" w:cstheme="minorHAnsi"/>
          <w:sz w:val="28"/>
          <w:szCs w:val="28"/>
        </w:rPr>
        <w:t xml:space="preserve">/2011, cu </w:t>
      </w:r>
      <w:proofErr w:type="spellStart"/>
      <w:r w:rsidR="00A970C5" w:rsidRPr="00166464">
        <w:rPr>
          <w:rFonts w:eastAsia="Times New Roman" w:cstheme="minorHAnsi"/>
          <w:sz w:val="28"/>
          <w:szCs w:val="28"/>
        </w:rPr>
        <w:t>modific</w:t>
      </w:r>
      <w:r w:rsidR="00A970C5" w:rsidRPr="00166464">
        <w:rPr>
          <w:rFonts w:eastAsia="Times New Roman" w:cstheme="minorHAnsi"/>
          <w:sz w:val="28"/>
          <w:szCs w:val="28"/>
          <w:lang w:val="ro-RO"/>
        </w:rPr>
        <w:t>ările</w:t>
      </w:r>
      <w:proofErr w:type="spellEnd"/>
      <w:r w:rsidR="00A970C5" w:rsidRPr="00166464">
        <w:rPr>
          <w:rFonts w:eastAsia="Times New Roman" w:cstheme="minorHAnsi"/>
          <w:sz w:val="28"/>
          <w:szCs w:val="28"/>
          <w:lang w:val="ro-RO"/>
        </w:rPr>
        <w:t xml:space="preserve"> și completările ulterioare</w:t>
      </w:r>
      <w:r w:rsidR="00166464">
        <w:rPr>
          <w:rFonts w:eastAsia="Times New Roman" w:cstheme="minorHAnsi"/>
          <w:sz w:val="28"/>
          <w:szCs w:val="28"/>
          <w:lang w:val="ro-RO"/>
        </w:rPr>
        <w:t>.</w:t>
      </w:r>
    </w:p>
    <w:p w:rsidR="00680ED3" w:rsidRPr="00166464" w:rsidRDefault="00A3296D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66464">
        <w:rPr>
          <w:rFonts w:eastAsia="Times New Roman" w:cstheme="minorHAnsi"/>
          <w:b/>
          <w:sz w:val="28"/>
          <w:szCs w:val="28"/>
        </w:rPr>
        <w:t>V</w:t>
      </w:r>
      <w:r w:rsidR="00680ED3" w:rsidRPr="00166464">
        <w:rPr>
          <w:rFonts w:eastAsia="Times New Roman" w:cstheme="minorHAnsi"/>
          <w:b/>
          <w:sz w:val="28"/>
          <w:szCs w:val="28"/>
        </w:rPr>
        <w:t xml:space="preserve">. MODIFICAREA/SCHIMBAREA TEMEI ȘI </w:t>
      </w:r>
      <w:proofErr w:type="gramStart"/>
      <w:r w:rsidR="00680ED3" w:rsidRPr="00166464">
        <w:rPr>
          <w:rFonts w:eastAsia="Times New Roman" w:cstheme="minorHAnsi"/>
          <w:b/>
          <w:sz w:val="28"/>
          <w:szCs w:val="28"/>
        </w:rPr>
        <w:t>A</w:t>
      </w:r>
      <w:proofErr w:type="gramEnd"/>
      <w:r w:rsidR="00680ED3" w:rsidRPr="00166464">
        <w:rPr>
          <w:rFonts w:eastAsia="Times New Roman" w:cstheme="minorHAnsi"/>
          <w:b/>
          <w:sz w:val="28"/>
          <w:szCs w:val="28"/>
        </w:rPr>
        <w:t xml:space="preserve"> ÎNDRUMĂTORULUI APROBAT ÎN URMA COLOCVIULUI</w:t>
      </w:r>
    </w:p>
    <w:p w:rsidR="00563230" w:rsidRPr="00166464" w:rsidRDefault="00563230" w:rsidP="00B55E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D232C"/>
          <w:sz w:val="28"/>
          <w:szCs w:val="28"/>
        </w:rPr>
      </w:pPr>
      <w:r w:rsidRPr="00166464">
        <w:rPr>
          <w:rFonts w:eastAsia="Times New Roman" w:cstheme="minorHAnsi"/>
          <w:sz w:val="28"/>
          <w:szCs w:val="28"/>
        </w:rPr>
        <w:t> </w:t>
      </w:r>
      <w:r w:rsidRPr="00166464">
        <w:rPr>
          <w:rFonts w:eastAsia="Times New Roman" w:cstheme="minorHAnsi"/>
          <w:b/>
          <w:bCs/>
          <w:sz w:val="28"/>
          <w:szCs w:val="28"/>
        </w:rPr>
        <w:t> </w:t>
      </w:r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  </w:t>
      </w:r>
      <w:proofErr w:type="spellStart"/>
      <w:proofErr w:type="gram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După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promovarea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colocviului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admitere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gradul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didactic I,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titlul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lucrării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metodico-științifice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nu se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mai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poate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schimba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/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modifica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,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întrucât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candidații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sunt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admiși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colocviu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baza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unei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teme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alese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ei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și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dezbătută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colocviu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fața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comisiei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examinare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.</w:t>
      </w:r>
      <w:proofErr w:type="gram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Orice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modificare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a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temei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se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poate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face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doar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colocviu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către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comisia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examinare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.</w:t>
      </w:r>
    </w:p>
    <w:p w:rsidR="00BB2C42" w:rsidRPr="00166464" w:rsidRDefault="00BB2C42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lastRenderedPageBreak/>
        <w:t xml:space="preserve">      </w:t>
      </w:r>
      <w:proofErr w:type="spellStart"/>
      <w:proofErr w:type="gram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Îndrumătorul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lucrării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metodico-științifice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,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aprobat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urma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colocviului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, se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poate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schimba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doar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cazuri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excepționale-boală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,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deces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.</w:t>
      </w:r>
      <w:proofErr w:type="gram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aceste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cazuri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,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noul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îndrumător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trebuie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proofErr w:type="gram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să</w:t>
      </w:r>
      <w:proofErr w:type="spellEnd"/>
      <w:proofErr w:type="gram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aibă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același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domeniu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activitate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cu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cel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înlocuit</w:t>
      </w:r>
      <w:proofErr w:type="spellEnd"/>
      <w:r w:rsidRPr="00166464">
        <w:rPr>
          <w:rFonts w:eastAsia="Times New Roman" w:cstheme="minorHAnsi"/>
          <w:b/>
          <w:bCs/>
          <w:color w:val="CD232C"/>
          <w:sz w:val="28"/>
          <w:szCs w:val="28"/>
        </w:rPr>
        <w:t>.</w:t>
      </w:r>
    </w:p>
    <w:p w:rsidR="00BB2C42" w:rsidRPr="00166464" w:rsidRDefault="00BB2C42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66464">
        <w:rPr>
          <w:rFonts w:eastAsia="Times New Roman" w:cstheme="minorHAnsi"/>
          <w:b/>
          <w:sz w:val="28"/>
          <w:szCs w:val="28"/>
        </w:rPr>
        <w:t>V</w:t>
      </w:r>
      <w:r w:rsidR="00A3296D" w:rsidRPr="00166464">
        <w:rPr>
          <w:rFonts w:eastAsia="Times New Roman" w:cstheme="minorHAnsi"/>
          <w:b/>
          <w:sz w:val="28"/>
          <w:szCs w:val="28"/>
        </w:rPr>
        <w:t>I</w:t>
      </w:r>
      <w:r w:rsidRPr="00166464">
        <w:rPr>
          <w:rFonts w:eastAsia="Times New Roman" w:cstheme="minorHAnsi"/>
          <w:b/>
          <w:sz w:val="28"/>
          <w:szCs w:val="28"/>
        </w:rPr>
        <w:t>. REPARTIZAREA COORDONATORILOR ȘTIINȚIFICI</w:t>
      </w:r>
      <w:r w:rsidRPr="00166464">
        <w:rPr>
          <w:rFonts w:eastAsia="Times New Roman" w:cstheme="minorHAnsi"/>
          <w:sz w:val="28"/>
          <w:szCs w:val="28"/>
        </w:rPr>
        <w:t xml:space="preserve"> </w:t>
      </w:r>
    </w:p>
    <w:p w:rsidR="00BB2C42" w:rsidRPr="00166464" w:rsidRDefault="00BB2C42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ro-RO"/>
        </w:rPr>
      </w:pPr>
      <w:r w:rsidRPr="00166464">
        <w:rPr>
          <w:rFonts w:eastAsia="Times New Roman" w:cstheme="minorHAnsi"/>
          <w:sz w:val="28"/>
          <w:szCs w:val="28"/>
        </w:rPr>
        <w:t xml:space="preserve">1. Conform </w:t>
      </w:r>
      <w:proofErr w:type="spellStart"/>
      <w:r w:rsidRPr="00166464">
        <w:rPr>
          <w:rFonts w:eastAsia="Times New Roman" w:cstheme="minorHAnsi"/>
          <w:sz w:val="28"/>
          <w:szCs w:val="28"/>
        </w:rPr>
        <w:t>legislației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proofErr w:type="gramStart"/>
      <w:r w:rsidRPr="00166464">
        <w:rPr>
          <w:rFonts w:eastAsia="Times New Roman" w:cstheme="minorHAnsi"/>
          <w:sz w:val="28"/>
          <w:szCs w:val="28"/>
        </w:rPr>
        <w:t>vigoare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,</w:t>
      </w:r>
      <w:proofErr w:type="gram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cadrele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didactice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înscrise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pentru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a </w:t>
      </w:r>
      <w:proofErr w:type="spellStart"/>
      <w:r w:rsidRPr="00166464">
        <w:rPr>
          <w:rFonts w:eastAsia="Times New Roman" w:cstheme="minorHAnsi"/>
          <w:sz w:val="28"/>
          <w:szCs w:val="28"/>
        </w:rPr>
        <w:t>susține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colocviul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sz w:val="28"/>
          <w:szCs w:val="28"/>
        </w:rPr>
        <w:t>admitere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la </w:t>
      </w:r>
      <w:proofErr w:type="spellStart"/>
      <w:r w:rsidRPr="00166464">
        <w:rPr>
          <w:rFonts w:eastAsia="Times New Roman" w:cstheme="minorHAnsi"/>
          <w:sz w:val="28"/>
          <w:szCs w:val="28"/>
        </w:rPr>
        <w:t>gradul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I pot </w:t>
      </w:r>
      <w:proofErr w:type="spellStart"/>
      <w:r w:rsidRPr="00166464">
        <w:rPr>
          <w:rFonts w:eastAsia="Times New Roman" w:cstheme="minorHAnsi"/>
          <w:sz w:val="28"/>
          <w:szCs w:val="28"/>
        </w:rPr>
        <w:t>opta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pentru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un </w:t>
      </w:r>
      <w:proofErr w:type="spellStart"/>
      <w:r w:rsidRPr="00166464">
        <w:rPr>
          <w:rFonts w:eastAsia="Times New Roman" w:cstheme="minorHAnsi"/>
          <w:sz w:val="28"/>
          <w:szCs w:val="28"/>
        </w:rPr>
        <w:t>anumit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conducător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științific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. </w:t>
      </w:r>
      <w:proofErr w:type="spellStart"/>
      <w:r w:rsidRPr="00166464">
        <w:rPr>
          <w:rFonts w:eastAsia="Times New Roman" w:cstheme="minorHAnsi"/>
          <w:sz w:val="28"/>
          <w:szCs w:val="28"/>
        </w:rPr>
        <w:t>Coordonatorii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r w:rsidRPr="00166464">
        <w:rPr>
          <w:rFonts w:eastAsia="Times New Roman" w:cstheme="minorHAnsi"/>
          <w:sz w:val="28"/>
          <w:szCs w:val="28"/>
          <w:lang w:val="ro-RO"/>
        </w:rPr>
        <w:t xml:space="preserve">științifici trebuie </w:t>
      </w:r>
      <w:proofErr w:type="gramStart"/>
      <w:r w:rsidRPr="00166464">
        <w:rPr>
          <w:rFonts w:eastAsia="Times New Roman" w:cstheme="minorHAnsi"/>
          <w:sz w:val="28"/>
          <w:szCs w:val="28"/>
          <w:lang w:val="ro-RO"/>
        </w:rPr>
        <w:t>să</w:t>
      </w:r>
      <w:proofErr w:type="gramEnd"/>
      <w:r w:rsidRPr="00166464">
        <w:rPr>
          <w:rFonts w:eastAsia="Times New Roman" w:cstheme="minorHAnsi"/>
          <w:sz w:val="28"/>
          <w:szCs w:val="28"/>
          <w:lang w:val="ro-RO"/>
        </w:rPr>
        <w:t xml:space="preserve"> aibă specialitatea în care candidații susțin examenul.</w:t>
      </w:r>
    </w:p>
    <w:p w:rsidR="00BB2C42" w:rsidRPr="00166464" w:rsidRDefault="00BB2C42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66464">
        <w:rPr>
          <w:rFonts w:eastAsia="Times New Roman" w:cstheme="minorHAnsi"/>
          <w:sz w:val="28"/>
          <w:szCs w:val="28"/>
          <w:lang w:val="ro-RO"/>
        </w:rPr>
        <w:t>2. În urma susținerii colocviului, Biroul Consiliu al Facultății de Litere va stabili pentru fiecare candidat profesorul coordonator, în funcție de</w:t>
      </w:r>
      <w:r w:rsidRPr="00166464">
        <w:rPr>
          <w:rFonts w:eastAsia="Times New Roman" w:cstheme="minorHAnsi"/>
          <w:sz w:val="28"/>
          <w:szCs w:val="28"/>
        </w:rPr>
        <w:t xml:space="preserve">: (1) </w:t>
      </w:r>
      <w:proofErr w:type="spellStart"/>
      <w:r w:rsidRPr="00166464">
        <w:rPr>
          <w:rFonts w:eastAsia="Times New Roman" w:cstheme="minorHAnsi"/>
          <w:sz w:val="28"/>
          <w:szCs w:val="28"/>
        </w:rPr>
        <w:t>opțiunea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scrisă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a </w:t>
      </w:r>
      <w:proofErr w:type="spellStart"/>
      <w:r w:rsidRPr="00166464">
        <w:rPr>
          <w:rFonts w:eastAsia="Times New Roman" w:cstheme="minorHAnsi"/>
          <w:sz w:val="28"/>
          <w:szCs w:val="28"/>
        </w:rPr>
        <w:t>candidatului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, (2) </w:t>
      </w:r>
      <w:proofErr w:type="spellStart"/>
      <w:r w:rsidRPr="00166464">
        <w:rPr>
          <w:rFonts w:eastAsia="Times New Roman" w:cstheme="minorHAnsi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limita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numărului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maxim de </w:t>
      </w:r>
      <w:proofErr w:type="spellStart"/>
      <w:r w:rsidRPr="00166464">
        <w:rPr>
          <w:rFonts w:eastAsia="Times New Roman" w:cstheme="minorHAnsi"/>
          <w:sz w:val="28"/>
          <w:szCs w:val="28"/>
        </w:rPr>
        <w:t>coordonări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aproprobat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pentru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fiecare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profesor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coordonator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și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(3) </w:t>
      </w:r>
      <w:proofErr w:type="spellStart"/>
      <w:r w:rsidRPr="00166464">
        <w:rPr>
          <w:rFonts w:eastAsia="Times New Roman" w:cstheme="minorHAnsi"/>
          <w:sz w:val="28"/>
          <w:szCs w:val="28"/>
        </w:rPr>
        <w:t>corespondența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dintre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domeniul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tematic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al </w:t>
      </w:r>
      <w:proofErr w:type="spellStart"/>
      <w:r w:rsidRPr="00166464">
        <w:rPr>
          <w:rFonts w:eastAsia="Times New Roman" w:cstheme="minorHAnsi"/>
          <w:sz w:val="28"/>
          <w:szCs w:val="28"/>
        </w:rPr>
        <w:t>lucrării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metodico-științifice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și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domeniul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sz w:val="28"/>
          <w:szCs w:val="28"/>
        </w:rPr>
        <w:t>competență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al </w:t>
      </w:r>
      <w:proofErr w:type="spellStart"/>
      <w:r w:rsidRPr="00166464">
        <w:rPr>
          <w:rFonts w:eastAsia="Times New Roman" w:cstheme="minorHAnsi"/>
          <w:sz w:val="28"/>
          <w:szCs w:val="28"/>
        </w:rPr>
        <w:t>coordonatorului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. </w:t>
      </w:r>
      <w:proofErr w:type="spellStart"/>
      <w:r w:rsidRPr="00166464">
        <w:rPr>
          <w:rFonts w:eastAsia="Times New Roman" w:cstheme="minorHAnsi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situația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în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care </w:t>
      </w:r>
      <w:proofErr w:type="spellStart"/>
      <w:r w:rsidRPr="00166464">
        <w:rPr>
          <w:rFonts w:eastAsia="Times New Roman" w:cstheme="minorHAnsi"/>
          <w:sz w:val="28"/>
          <w:szCs w:val="28"/>
        </w:rPr>
        <w:t>criteriile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(2) </w:t>
      </w:r>
      <w:proofErr w:type="spellStart"/>
      <w:r w:rsidRPr="00166464">
        <w:rPr>
          <w:rFonts w:eastAsia="Times New Roman" w:cstheme="minorHAnsi"/>
          <w:sz w:val="28"/>
          <w:szCs w:val="28"/>
        </w:rPr>
        <w:t>și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(3) nu pot fi </w:t>
      </w:r>
      <w:proofErr w:type="spellStart"/>
      <w:r w:rsidRPr="00166464">
        <w:rPr>
          <w:rFonts w:eastAsia="Times New Roman" w:cstheme="minorHAnsi"/>
          <w:sz w:val="28"/>
          <w:szCs w:val="28"/>
        </w:rPr>
        <w:t>îndeplinite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166464">
        <w:rPr>
          <w:rFonts w:eastAsia="Times New Roman" w:cstheme="minorHAnsi"/>
          <w:sz w:val="28"/>
          <w:szCs w:val="28"/>
        </w:rPr>
        <w:t>îi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proofErr w:type="gramStart"/>
      <w:r w:rsidRPr="00166464">
        <w:rPr>
          <w:rFonts w:eastAsia="Times New Roman" w:cstheme="minorHAnsi"/>
          <w:sz w:val="28"/>
          <w:szCs w:val="28"/>
        </w:rPr>
        <w:t>este</w:t>
      </w:r>
      <w:proofErr w:type="spellEnd"/>
      <w:proofErr w:type="gram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alocat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candidatului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un alt </w:t>
      </w:r>
      <w:proofErr w:type="spellStart"/>
      <w:r w:rsidRPr="00166464">
        <w:rPr>
          <w:rFonts w:eastAsia="Times New Roman" w:cstheme="minorHAnsi"/>
          <w:sz w:val="28"/>
          <w:szCs w:val="28"/>
        </w:rPr>
        <w:t>coordonator</w:t>
      </w:r>
      <w:proofErr w:type="spellEnd"/>
      <w:r w:rsidRPr="00166464">
        <w:rPr>
          <w:rFonts w:eastAsia="Times New Roman" w:cstheme="minorHAnsi"/>
          <w:sz w:val="28"/>
          <w:szCs w:val="28"/>
        </w:rPr>
        <w:t>.</w:t>
      </w:r>
    </w:p>
    <w:p w:rsidR="00BB2C42" w:rsidRPr="00166464" w:rsidRDefault="00BB2C42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66464">
        <w:rPr>
          <w:rFonts w:eastAsia="Times New Roman" w:cstheme="minorHAnsi"/>
          <w:sz w:val="28"/>
          <w:szCs w:val="28"/>
          <w:lang w:val="ro-RO"/>
        </w:rPr>
        <w:t>3.Până la data de 08 februarie 2021</w:t>
      </w:r>
      <w:r w:rsidRPr="00166464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166464">
        <w:rPr>
          <w:rFonts w:eastAsia="Times New Roman" w:cstheme="minorHAnsi"/>
          <w:sz w:val="28"/>
          <w:szCs w:val="28"/>
        </w:rPr>
        <w:t>candidaţii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declaraţi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admişi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vor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găsi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pe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site-</w:t>
      </w:r>
      <w:proofErr w:type="spellStart"/>
      <w:r w:rsidRPr="00166464">
        <w:rPr>
          <w:rFonts w:eastAsia="Times New Roman" w:cstheme="minorHAnsi"/>
          <w:sz w:val="28"/>
          <w:szCs w:val="28"/>
        </w:rPr>
        <w:t>ul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Facultății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166464">
        <w:rPr>
          <w:rFonts w:eastAsia="Times New Roman" w:cstheme="minorHAnsi"/>
          <w:sz w:val="28"/>
          <w:szCs w:val="28"/>
        </w:rPr>
        <w:t>Litere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166464">
        <w:rPr>
          <w:rFonts w:eastAsia="Times New Roman" w:cstheme="minorHAnsi"/>
          <w:sz w:val="28"/>
          <w:szCs w:val="28"/>
        </w:rPr>
        <w:t>repartizarea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pe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conducători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66464">
        <w:rPr>
          <w:rFonts w:eastAsia="Times New Roman" w:cstheme="minorHAnsi"/>
          <w:sz w:val="28"/>
          <w:szCs w:val="28"/>
        </w:rPr>
        <w:t>ştiinţifici</w:t>
      </w:r>
      <w:proofErr w:type="spellEnd"/>
      <w:r w:rsidRPr="00166464">
        <w:rPr>
          <w:rFonts w:eastAsia="Times New Roman" w:cstheme="minorHAnsi"/>
          <w:sz w:val="28"/>
          <w:szCs w:val="28"/>
        </w:rPr>
        <w:t xml:space="preserve">. </w:t>
      </w:r>
    </w:p>
    <w:p w:rsidR="00C0251E" w:rsidRPr="00166464" w:rsidRDefault="00C0251E" w:rsidP="00B55E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sectPr w:rsidR="00C0251E" w:rsidRPr="00166464" w:rsidSect="00600F7E">
      <w:footerReference w:type="default" r:id="rId11"/>
      <w:pgSz w:w="12240" w:h="15840"/>
      <w:pgMar w:top="709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24" w:rsidRDefault="00A01924" w:rsidP="0013622A">
      <w:pPr>
        <w:spacing w:after="0" w:line="240" w:lineRule="auto"/>
      </w:pPr>
      <w:r>
        <w:separator/>
      </w:r>
    </w:p>
  </w:endnote>
  <w:endnote w:type="continuationSeparator" w:id="0">
    <w:p w:rsidR="00A01924" w:rsidRDefault="00A01924" w:rsidP="0013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91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252" w:rsidRDefault="00FA2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2252" w:rsidRDefault="00FA2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24" w:rsidRDefault="00A01924" w:rsidP="0013622A">
      <w:pPr>
        <w:spacing w:after="0" w:line="240" w:lineRule="auto"/>
      </w:pPr>
      <w:r>
        <w:separator/>
      </w:r>
    </w:p>
  </w:footnote>
  <w:footnote w:type="continuationSeparator" w:id="0">
    <w:p w:rsidR="00A01924" w:rsidRDefault="00A01924" w:rsidP="0013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0"/>
    <w:multiLevelType w:val="hybridMultilevel"/>
    <w:tmpl w:val="B21C55FA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E631D8A"/>
    <w:multiLevelType w:val="hybridMultilevel"/>
    <w:tmpl w:val="677ED408"/>
    <w:lvl w:ilvl="0" w:tplc="9C5E6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A22"/>
    <w:multiLevelType w:val="hybridMultilevel"/>
    <w:tmpl w:val="324295FA"/>
    <w:lvl w:ilvl="0" w:tplc="1F1A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1259"/>
    <w:multiLevelType w:val="hybridMultilevel"/>
    <w:tmpl w:val="2CAAE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4E66"/>
    <w:multiLevelType w:val="hybridMultilevel"/>
    <w:tmpl w:val="88C6BE24"/>
    <w:lvl w:ilvl="0" w:tplc="1E726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1E7F"/>
    <w:multiLevelType w:val="hybridMultilevel"/>
    <w:tmpl w:val="626668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9334F75"/>
    <w:multiLevelType w:val="hybridMultilevel"/>
    <w:tmpl w:val="0C5C9AF4"/>
    <w:lvl w:ilvl="0" w:tplc="242A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A0488"/>
    <w:multiLevelType w:val="multilevel"/>
    <w:tmpl w:val="D4AE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60089"/>
    <w:multiLevelType w:val="hybridMultilevel"/>
    <w:tmpl w:val="7BF02478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8C"/>
    <w:rsid w:val="00016B31"/>
    <w:rsid w:val="00021B77"/>
    <w:rsid w:val="00081AC4"/>
    <w:rsid w:val="000A2A2E"/>
    <w:rsid w:val="000C678E"/>
    <w:rsid w:val="0013622A"/>
    <w:rsid w:val="00152CEB"/>
    <w:rsid w:val="00166464"/>
    <w:rsid w:val="00170B3E"/>
    <w:rsid w:val="00191B9A"/>
    <w:rsid w:val="00234DCB"/>
    <w:rsid w:val="00267A62"/>
    <w:rsid w:val="002846CE"/>
    <w:rsid w:val="002B204D"/>
    <w:rsid w:val="002D732B"/>
    <w:rsid w:val="003033F9"/>
    <w:rsid w:val="003736AA"/>
    <w:rsid w:val="00380929"/>
    <w:rsid w:val="003952BC"/>
    <w:rsid w:val="003D5B8C"/>
    <w:rsid w:val="00413095"/>
    <w:rsid w:val="00443F38"/>
    <w:rsid w:val="004649F1"/>
    <w:rsid w:val="004A17CC"/>
    <w:rsid w:val="00500B39"/>
    <w:rsid w:val="00507800"/>
    <w:rsid w:val="00563230"/>
    <w:rsid w:val="005B11F1"/>
    <w:rsid w:val="005B1811"/>
    <w:rsid w:val="00600F7E"/>
    <w:rsid w:val="006134AB"/>
    <w:rsid w:val="00631C35"/>
    <w:rsid w:val="00680ED3"/>
    <w:rsid w:val="00697F6C"/>
    <w:rsid w:val="006E78E0"/>
    <w:rsid w:val="0070526A"/>
    <w:rsid w:val="00752039"/>
    <w:rsid w:val="007B512A"/>
    <w:rsid w:val="007F6E78"/>
    <w:rsid w:val="00801B68"/>
    <w:rsid w:val="00822E37"/>
    <w:rsid w:val="00825DC7"/>
    <w:rsid w:val="0089321A"/>
    <w:rsid w:val="0089591F"/>
    <w:rsid w:val="008D5784"/>
    <w:rsid w:val="008E1768"/>
    <w:rsid w:val="008F1B37"/>
    <w:rsid w:val="009678B7"/>
    <w:rsid w:val="009F5888"/>
    <w:rsid w:val="00A01924"/>
    <w:rsid w:val="00A3296D"/>
    <w:rsid w:val="00A8324B"/>
    <w:rsid w:val="00A9532C"/>
    <w:rsid w:val="00A970C5"/>
    <w:rsid w:val="00AC6DD0"/>
    <w:rsid w:val="00B0353C"/>
    <w:rsid w:val="00B062E9"/>
    <w:rsid w:val="00B31231"/>
    <w:rsid w:val="00B42D7C"/>
    <w:rsid w:val="00B55E9A"/>
    <w:rsid w:val="00B66F10"/>
    <w:rsid w:val="00B92667"/>
    <w:rsid w:val="00BA6424"/>
    <w:rsid w:val="00BB2C42"/>
    <w:rsid w:val="00BE49E7"/>
    <w:rsid w:val="00C0251E"/>
    <w:rsid w:val="00C34572"/>
    <w:rsid w:val="00C444CB"/>
    <w:rsid w:val="00C82253"/>
    <w:rsid w:val="00C93BE6"/>
    <w:rsid w:val="00CA1B6A"/>
    <w:rsid w:val="00CB2B37"/>
    <w:rsid w:val="00D11ECB"/>
    <w:rsid w:val="00D33A63"/>
    <w:rsid w:val="00D81B17"/>
    <w:rsid w:val="00DD55E5"/>
    <w:rsid w:val="00DD61C9"/>
    <w:rsid w:val="00DF7703"/>
    <w:rsid w:val="00E43C3D"/>
    <w:rsid w:val="00E932B3"/>
    <w:rsid w:val="00EB374B"/>
    <w:rsid w:val="00F33FAD"/>
    <w:rsid w:val="00F5787F"/>
    <w:rsid w:val="00F92DE9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D5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D5B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8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1F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al">
    <w:name w:val="a_l"/>
    <w:basedOn w:val="Normal"/>
    <w:rsid w:val="00F5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2A"/>
  </w:style>
  <w:style w:type="paragraph" w:styleId="Footer">
    <w:name w:val="footer"/>
    <w:basedOn w:val="Normal"/>
    <w:link w:val="FooterChar"/>
    <w:uiPriority w:val="99"/>
    <w:unhideWhenUsed/>
    <w:rsid w:val="001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2A"/>
  </w:style>
  <w:style w:type="paragraph" w:customStyle="1" w:styleId="ydpd26fe098msonormal">
    <w:name w:val="ydpd26fe098msonormal"/>
    <w:basedOn w:val="Normal"/>
    <w:rsid w:val="0056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D5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D5B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8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1F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al">
    <w:name w:val="a_l"/>
    <w:basedOn w:val="Normal"/>
    <w:rsid w:val="00F5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2A"/>
  </w:style>
  <w:style w:type="paragraph" w:styleId="Footer">
    <w:name w:val="footer"/>
    <w:basedOn w:val="Normal"/>
    <w:link w:val="FooterChar"/>
    <w:uiPriority w:val="99"/>
    <w:unhideWhenUsed/>
    <w:rsid w:val="001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2A"/>
  </w:style>
  <w:style w:type="paragraph" w:customStyle="1" w:styleId="ydpd26fe098msonormal">
    <w:name w:val="ydpd26fe098msonormal"/>
    <w:basedOn w:val="Normal"/>
    <w:rsid w:val="0056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lia_marta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dia.lit.uaic.ro/wp-uploads/cerere-colocviu-grad-1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lit.uaic.ro/wp-uploads/cerere-colocviu-grad-1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 III</dc:creator>
  <cp:lastModifiedBy>Lucian</cp:lastModifiedBy>
  <cp:revision>4</cp:revision>
  <cp:lastPrinted>2021-01-15T11:57:00Z</cp:lastPrinted>
  <dcterms:created xsi:type="dcterms:W3CDTF">2021-01-15T11:57:00Z</dcterms:created>
  <dcterms:modified xsi:type="dcterms:W3CDTF">2021-01-15T11:58:00Z</dcterms:modified>
</cp:coreProperties>
</file>