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20A9" w:rsidRPr="00A91CB9" w:rsidRDefault="008A20A9" w:rsidP="008A20A9">
      <w:pPr>
        <w:spacing w:after="0" w:line="360" w:lineRule="auto"/>
        <w:ind w:right="-6" w:firstLine="720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:rsidR="00072C30" w:rsidRDefault="00072C30" w:rsidP="007F4DA7">
      <w:pPr>
        <w:spacing w:after="0" w:line="360" w:lineRule="auto"/>
        <w:ind w:right="-6"/>
        <w:jc w:val="right"/>
        <w:rPr>
          <w:rFonts w:asciiTheme="minorHAnsi" w:eastAsia="Times New Roman" w:hAnsiTheme="minorHAnsi" w:cstheme="minorHAnsi"/>
          <w:b/>
          <w:bCs/>
          <w:lang w:val="ro-RO"/>
        </w:rPr>
      </w:pPr>
    </w:p>
    <w:p w:rsidR="005470D1" w:rsidRPr="007F4DA7" w:rsidRDefault="00656550" w:rsidP="007F4DA7">
      <w:pPr>
        <w:spacing w:after="0" w:line="360" w:lineRule="auto"/>
        <w:ind w:right="-6"/>
        <w:jc w:val="right"/>
        <w:rPr>
          <w:rFonts w:asciiTheme="minorHAnsi" w:eastAsia="Times New Roman" w:hAnsiTheme="minorHAnsi" w:cstheme="minorHAnsi"/>
          <w:b/>
          <w:bCs/>
          <w:lang w:val="ro-RO"/>
        </w:rPr>
      </w:pPr>
      <w:r w:rsidRPr="007F4DA7">
        <w:rPr>
          <w:rFonts w:asciiTheme="minorHAnsi" w:eastAsia="Times New Roman" w:hAnsiTheme="minorHAnsi" w:cstheme="minorHAnsi"/>
          <w:b/>
          <w:bCs/>
          <w:lang w:val="ro-RO"/>
        </w:rPr>
        <w:t>Anexa 2</w:t>
      </w:r>
    </w:p>
    <w:p w:rsidR="00072C30" w:rsidRDefault="00072C30" w:rsidP="00656550">
      <w:pPr>
        <w:spacing w:after="0" w:line="360" w:lineRule="auto"/>
        <w:ind w:right="-6"/>
        <w:jc w:val="center"/>
        <w:rPr>
          <w:rFonts w:asciiTheme="minorHAnsi" w:eastAsia="Times New Roman" w:hAnsiTheme="minorHAnsi" w:cstheme="minorHAnsi"/>
          <w:b/>
          <w:bCs/>
          <w:lang w:val="ro-RO"/>
        </w:rPr>
      </w:pPr>
    </w:p>
    <w:p w:rsidR="00BB33D9" w:rsidRPr="009719AE" w:rsidRDefault="00BB33D9" w:rsidP="00656550">
      <w:pPr>
        <w:spacing w:after="0" w:line="360" w:lineRule="auto"/>
        <w:ind w:right="-6"/>
        <w:jc w:val="center"/>
        <w:rPr>
          <w:rFonts w:asciiTheme="minorHAnsi" w:eastAsia="Times New Roman" w:hAnsiTheme="minorHAnsi" w:cstheme="minorHAnsi"/>
          <w:b/>
          <w:bCs/>
          <w:lang w:val="ro-RO"/>
        </w:rPr>
      </w:pPr>
      <w:proofErr w:type="spellStart"/>
      <w:r w:rsidRPr="009719AE">
        <w:rPr>
          <w:rFonts w:asciiTheme="minorHAnsi" w:eastAsia="Times New Roman" w:hAnsiTheme="minorHAnsi" w:cstheme="minorHAnsi"/>
          <w:b/>
          <w:bCs/>
          <w:lang w:val="ro-RO"/>
        </w:rPr>
        <w:t>Conţinutul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ro-RO"/>
        </w:rPr>
        <w:t xml:space="preserve"> dosarului pentru </w:t>
      </w:r>
    </w:p>
    <w:p w:rsidR="007E235E" w:rsidRDefault="00BB33D9" w:rsidP="00BB33D9">
      <w:pPr>
        <w:spacing w:after="0" w:line="360" w:lineRule="auto"/>
        <w:ind w:right="-6"/>
        <w:jc w:val="center"/>
        <w:rPr>
          <w:rFonts w:asciiTheme="minorHAnsi" w:eastAsia="Times New Roman" w:hAnsiTheme="minorHAnsi" w:cstheme="minorHAnsi"/>
          <w:b/>
          <w:bCs/>
          <w:lang w:val="ro-RO"/>
        </w:rPr>
      </w:pPr>
      <w:r w:rsidRPr="009719AE">
        <w:rPr>
          <w:rFonts w:asciiTheme="minorHAnsi" w:eastAsia="Times New Roman" w:hAnsiTheme="minorHAnsi" w:cstheme="minorHAnsi"/>
          <w:b/>
          <w:bCs/>
          <w:lang w:val="ro-RO"/>
        </w:rPr>
        <w:t>e</w:t>
      </w:r>
      <w:r w:rsidR="00C6532C" w:rsidRPr="009719AE">
        <w:rPr>
          <w:rFonts w:asciiTheme="minorHAnsi" w:eastAsia="Times New Roman" w:hAnsiTheme="minorHAnsi" w:cstheme="minorHAnsi"/>
          <w:b/>
          <w:bCs/>
          <w:lang w:val="ro-RO"/>
        </w:rPr>
        <w:t xml:space="preserve">chivalarea studiilor universitare - </w:t>
      </w:r>
      <w:r w:rsidR="009A303C" w:rsidRPr="009719AE">
        <w:rPr>
          <w:rFonts w:asciiTheme="minorHAnsi" w:eastAsia="Times New Roman" w:hAnsiTheme="minorHAnsi" w:cstheme="minorHAnsi"/>
          <w:b/>
          <w:bCs/>
          <w:lang w:val="ro-RO"/>
        </w:rPr>
        <w:t>LICENŢĂ efectuate în străinătate</w:t>
      </w:r>
      <w:r w:rsidR="007E235E" w:rsidRPr="009719AE">
        <w:rPr>
          <w:rFonts w:asciiTheme="minorHAnsi" w:eastAsia="Times New Roman" w:hAnsiTheme="minorHAnsi" w:cstheme="minorHAnsi"/>
          <w:b/>
          <w:bCs/>
          <w:lang w:val="ro-RO"/>
        </w:rPr>
        <w:t xml:space="preserve"> </w:t>
      </w:r>
      <w:r w:rsidRPr="009719AE">
        <w:rPr>
          <w:rFonts w:asciiTheme="minorHAnsi" w:eastAsia="Times New Roman" w:hAnsiTheme="minorHAnsi" w:cstheme="minorHAnsi"/>
          <w:b/>
          <w:bCs/>
          <w:lang w:val="ro-RO"/>
        </w:rPr>
        <w:t xml:space="preserve"> </w:t>
      </w:r>
      <w:r w:rsidR="007E235E" w:rsidRPr="009719AE">
        <w:rPr>
          <w:rFonts w:asciiTheme="minorHAnsi" w:eastAsia="Times New Roman" w:hAnsiTheme="minorHAnsi" w:cstheme="minorHAnsi"/>
          <w:b/>
          <w:bCs/>
          <w:lang w:val="ro-RO"/>
        </w:rPr>
        <w:t xml:space="preserve">de către </w:t>
      </w:r>
      <w:proofErr w:type="spellStart"/>
      <w:r w:rsidR="007E235E" w:rsidRPr="009719AE">
        <w:rPr>
          <w:rFonts w:asciiTheme="minorHAnsi" w:eastAsia="Times New Roman" w:hAnsiTheme="minorHAnsi" w:cstheme="minorHAnsi"/>
          <w:b/>
          <w:bCs/>
          <w:lang w:val="ro-RO"/>
        </w:rPr>
        <w:t>cetăţenii</w:t>
      </w:r>
      <w:proofErr w:type="spellEnd"/>
      <w:r w:rsidR="007E235E" w:rsidRPr="009719AE">
        <w:rPr>
          <w:rFonts w:asciiTheme="minorHAnsi" w:eastAsia="Times New Roman" w:hAnsiTheme="minorHAnsi" w:cstheme="minorHAnsi"/>
          <w:b/>
          <w:bCs/>
          <w:lang w:val="ro-RO"/>
        </w:rPr>
        <w:t xml:space="preserve"> români</w:t>
      </w:r>
    </w:p>
    <w:p w:rsidR="007C6183" w:rsidRPr="009719AE" w:rsidRDefault="00860417" w:rsidP="007C6183">
      <w:pPr>
        <w:spacing w:after="0" w:line="360" w:lineRule="auto"/>
        <w:ind w:right="-6"/>
        <w:jc w:val="center"/>
        <w:rPr>
          <w:rFonts w:asciiTheme="minorHAnsi" w:eastAsia="Times New Roman" w:hAnsiTheme="minorHAnsi" w:cstheme="minorHAnsi"/>
          <w:b/>
          <w:bCs/>
          <w:lang w:val="ro-RO"/>
        </w:rPr>
      </w:pPr>
      <w:hyperlink r:id="rId8" w:history="1">
        <w:r w:rsidR="007C6183" w:rsidRPr="006B1D92">
          <w:rPr>
            <w:rStyle w:val="Hyperlink"/>
            <w:rFonts w:asciiTheme="minorHAnsi" w:eastAsia="Times New Roman" w:hAnsiTheme="minorHAnsi" w:cstheme="minorHAnsi"/>
            <w:b/>
            <w:bCs/>
            <w:lang w:val="ro-RO"/>
          </w:rPr>
          <w:t>https://www.cnred.edu.ro/ro/echivalare-studii-superioare-de-licenta-efectuate-in-strainatate</w:t>
        </w:r>
      </w:hyperlink>
    </w:p>
    <w:p w:rsidR="00796671" w:rsidRPr="00796671" w:rsidRDefault="00796671" w:rsidP="00796671">
      <w:pPr>
        <w:suppressAutoHyphens w:val="0"/>
        <w:spacing w:before="120" w:after="12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lang w:eastAsia="en-US"/>
        </w:rPr>
      </w:pP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Acte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necesare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/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Verificare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acte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dosar</w:t>
      </w:r>
      <w:proofErr w:type="spellEnd"/>
      <w:r w:rsidRPr="008A20A9">
        <w:rPr>
          <w:rFonts w:asciiTheme="minorHAnsi" w:eastAsia="Times New Roman" w:hAnsiTheme="minorHAnsi" w:cstheme="minorHAnsi"/>
          <w:b/>
          <w:bCs/>
          <w:lang w:eastAsia="en-US"/>
        </w:rPr>
        <w:t> </w:t>
      </w:r>
      <w:r>
        <w:rPr>
          <w:rFonts w:asciiTheme="minorHAnsi" w:eastAsia="Times New Roman" w:hAnsiTheme="minorHAnsi" w:cstheme="minorHAnsi"/>
          <w:b/>
          <w:bCs/>
          <w:lang w:eastAsia="en-US"/>
        </w:rPr>
        <w:t>*</w:t>
      </w:r>
    </w:p>
    <w:p w:rsidR="009719AE" w:rsidRPr="00A91CB9" w:rsidRDefault="009719AE" w:rsidP="009719AE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A91CB9">
        <w:rPr>
          <w:rFonts w:asciiTheme="minorHAnsi" w:eastAsia="Times New Roman" w:hAnsiTheme="minorHAnsi" w:cstheme="minorHAnsi"/>
          <w:b/>
          <w:bCs/>
          <w:lang w:eastAsia="en-US"/>
        </w:rPr>
        <w:t>1. </w:t>
      </w:r>
      <w:proofErr w:type="spellStart"/>
      <w:r w:rsidR="00860417">
        <w:rPr>
          <w:rFonts w:asciiTheme="minorHAnsi" w:eastAsia="Times New Roman" w:hAnsiTheme="minorHAnsi" w:cstheme="minorHAnsi"/>
          <w:b/>
          <w:bCs/>
          <w:color w:val="0000FF"/>
          <w:u w:val="single"/>
          <w:lang w:eastAsia="en-US"/>
        </w:rPr>
        <w:fldChar w:fldCharType="begin"/>
      </w:r>
      <w:r w:rsidR="00860417">
        <w:rPr>
          <w:rFonts w:asciiTheme="minorHAnsi" w:eastAsia="Times New Roman" w:hAnsiTheme="minorHAnsi" w:cstheme="minorHAnsi"/>
          <w:b/>
          <w:bCs/>
          <w:color w:val="0000FF"/>
          <w:u w:val="single"/>
          <w:lang w:eastAsia="en-US"/>
        </w:rPr>
        <w:instrText xml:space="preserve"> HYPERLINK "https://cnred.edu.ro/sites/default/files/Formulare%20MEN/RO/06_cerere-echivalare-superior.doc" </w:instrText>
      </w:r>
      <w:r w:rsidR="00860417">
        <w:rPr>
          <w:rFonts w:asciiTheme="minorHAnsi" w:eastAsia="Times New Roman" w:hAnsiTheme="minorHAnsi" w:cstheme="minorHAnsi"/>
          <w:b/>
          <w:bCs/>
          <w:color w:val="0000FF"/>
          <w:u w:val="single"/>
          <w:lang w:eastAsia="en-US"/>
        </w:rPr>
        <w:fldChar w:fldCharType="separate"/>
      </w:r>
      <w:r w:rsidRPr="00A91CB9">
        <w:rPr>
          <w:rFonts w:asciiTheme="minorHAnsi" w:eastAsia="Times New Roman" w:hAnsiTheme="minorHAnsi" w:cstheme="minorHAnsi"/>
          <w:b/>
          <w:bCs/>
          <w:color w:val="0000FF"/>
          <w:u w:val="single"/>
          <w:lang w:eastAsia="en-US"/>
        </w:rPr>
        <w:t>Cerere</w:t>
      </w:r>
      <w:proofErr w:type="spellEnd"/>
      <w:r w:rsidR="00860417">
        <w:rPr>
          <w:rFonts w:asciiTheme="minorHAnsi" w:eastAsia="Times New Roman" w:hAnsiTheme="minorHAnsi" w:cstheme="minorHAnsi"/>
          <w:b/>
          <w:bCs/>
          <w:color w:val="0000FF"/>
          <w:u w:val="single"/>
          <w:lang w:eastAsia="en-US"/>
        </w:rPr>
        <w:fldChar w:fldCharType="end"/>
      </w:r>
      <w:r w:rsidRPr="009719AE">
        <w:rPr>
          <w:rFonts w:asciiTheme="minorHAnsi" w:eastAsia="Times New Roman" w:hAnsiTheme="minorHAnsi" w:cstheme="minorHAnsi"/>
          <w:b/>
          <w:bCs/>
          <w:lang w:eastAsia="en-US"/>
        </w:rPr>
        <w:t xml:space="preserve"> – tip (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eastAsia="en-US"/>
        </w:rPr>
        <w:t>Anexa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eastAsia="en-US"/>
        </w:rPr>
        <w:t xml:space="preserve"> 4)</w:t>
      </w:r>
    </w:p>
    <w:p w:rsidR="009719AE" w:rsidRDefault="009719AE" w:rsidP="009719AE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val="fr-FR" w:eastAsia="en-US"/>
        </w:rPr>
      </w:pPr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2.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Actul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de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studii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pentru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echivalare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/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recunoaștere</w:t>
      </w:r>
      <w:proofErr w:type="spellEnd"/>
      <w:r w:rsidR="00A91CB9">
        <w:rPr>
          <w:rFonts w:asciiTheme="minorHAnsi" w:eastAsia="Times New Roman" w:hAnsiTheme="minorHAnsi" w:cstheme="minorHAnsi"/>
          <w:b/>
          <w:bCs/>
          <w:lang w:val="fr-FR" w:eastAsia="en-US"/>
        </w:rPr>
        <w:t>**</w:t>
      </w:r>
    </w:p>
    <w:p w:rsidR="00405166" w:rsidRPr="00405166" w:rsidRDefault="00405166" w:rsidP="00405166">
      <w:pPr>
        <w:suppressAutoHyphens w:val="0"/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i/>
          <w:lang w:val="fr-FR" w:eastAsia="en-US"/>
        </w:rPr>
      </w:pPr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**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Actele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studii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vor fi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apostilate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sau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supralegalizate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dacă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este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cazul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conform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Anexei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5 – Lista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statelor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pentru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care se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solicită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apostilarea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sau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>supralegalizarea</w:t>
      </w:r>
      <w:proofErr w:type="spellEnd"/>
      <w:r w:rsidRPr="00405166">
        <w:rPr>
          <w:rFonts w:asciiTheme="minorHAnsi" w:eastAsia="Times New Roman" w:hAnsiTheme="minorHAnsi" w:cstheme="minorHAnsi"/>
          <w:b/>
          <w:bCs/>
          <w:i/>
          <w:lang w:val="fr-FR" w:eastAsia="en-US"/>
        </w:rPr>
        <w:t xml:space="preserve"> </w:t>
      </w:r>
    </w:p>
    <w:p w:rsidR="009719AE" w:rsidRPr="009719AE" w:rsidRDefault="009719AE" w:rsidP="009719AE">
      <w:pPr>
        <w:numPr>
          <w:ilvl w:val="0"/>
          <w:numId w:val="41"/>
        </w:num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copie,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dacă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actul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studii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este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emis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engleză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franceză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spaniolă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italiană</w:t>
      </w:r>
      <w:proofErr w:type="spellEnd"/>
    </w:p>
    <w:p w:rsidR="00796671" w:rsidRDefault="00796671" w:rsidP="00796671">
      <w:pPr>
        <w:numPr>
          <w:ilvl w:val="0"/>
          <w:numId w:val="41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copie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şi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traducere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legalizată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original)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actele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emise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celelalte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străine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cazul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depunerii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dosarului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 format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papetar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, la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facultate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> </w:t>
      </w:r>
    </w:p>
    <w:p w:rsidR="00796671" w:rsidRPr="00092321" w:rsidRDefault="00796671" w:rsidP="00796671">
      <w:pPr>
        <w:numPr>
          <w:ilvl w:val="0"/>
          <w:numId w:val="41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copie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şi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tr</w:t>
      </w:r>
      <w:r w:rsidRPr="00092321">
        <w:rPr>
          <w:rFonts w:asciiTheme="minorHAnsi" w:eastAsia="Times New Roman" w:hAnsiTheme="minorHAnsi" w:cstheme="minorHAnsi"/>
          <w:lang w:val="fr-FR" w:eastAsia="en-US"/>
        </w:rPr>
        <w:t>aducere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legalizată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092321">
        <w:rPr>
          <w:lang w:val="fr-FR"/>
        </w:rPr>
        <w:t>semnată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electronic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sau</w:t>
      </w:r>
      <w:proofErr w:type="spellEnd"/>
      <w:r w:rsidRPr="00092321">
        <w:rPr>
          <w:lang w:val="fr-FR"/>
        </w:rPr>
        <w:t xml:space="preserve"> nu de </w:t>
      </w:r>
      <w:proofErr w:type="spellStart"/>
      <w:r w:rsidRPr="00092321">
        <w:rPr>
          <w:lang w:val="fr-FR"/>
        </w:rPr>
        <w:t>către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notarul</w:t>
      </w:r>
      <w:proofErr w:type="spellEnd"/>
      <w:r w:rsidRPr="00092321">
        <w:rPr>
          <w:lang w:val="fr-FR"/>
        </w:rPr>
        <w:t xml:space="preserve"> public </w:t>
      </w:r>
      <w:proofErr w:type="spellStart"/>
      <w:r w:rsidRPr="00092321">
        <w:rPr>
          <w:lang w:val="fr-FR"/>
        </w:rPr>
        <w:t>din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România</w:t>
      </w:r>
      <w:proofErr w:type="spellEnd"/>
      <w:r w:rsidRPr="00092321">
        <w:rPr>
          <w:lang w:val="fr-FR"/>
        </w:rPr>
        <w:t xml:space="preserve"> care a </w:t>
      </w:r>
      <w:proofErr w:type="spellStart"/>
      <w:r w:rsidRPr="00092321">
        <w:rPr>
          <w:lang w:val="fr-FR"/>
        </w:rPr>
        <w:t>efectuat</w:t>
      </w:r>
      <w:proofErr w:type="spellEnd"/>
      <w:r w:rsidRPr="00092321">
        <w:rPr>
          <w:lang w:val="fr-FR"/>
        </w:rPr>
        <w:t xml:space="preserve"> </w:t>
      </w:r>
      <w:proofErr w:type="spellStart"/>
      <w:r w:rsidRPr="00092321">
        <w:rPr>
          <w:lang w:val="fr-FR"/>
        </w:rPr>
        <w:t>legalizarea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>)</w:t>
      </w:r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actele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emise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celelalte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limbi</w:t>
      </w:r>
      <w:proofErr w:type="spellEnd"/>
      <w:r w:rsidRPr="008A20A9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8A20A9">
        <w:rPr>
          <w:rFonts w:asciiTheme="minorHAnsi" w:eastAsia="Times New Roman" w:hAnsiTheme="minorHAnsi" w:cstheme="minorHAnsi"/>
          <w:lang w:val="fr-FR" w:eastAsia="en-US"/>
        </w:rPr>
        <w:t>străine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 format .PDF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scanat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cazul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depunerii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dosarului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r>
        <w:rPr>
          <w:rFonts w:asciiTheme="minorHAnsi" w:eastAsia="Times New Roman" w:hAnsiTheme="minorHAnsi" w:cstheme="minorHAnsi"/>
          <w:lang w:val="fr-FR" w:eastAsia="en-US"/>
        </w:rPr>
        <w:t>on-line</w:t>
      </w:r>
    </w:p>
    <w:p w:rsidR="009719AE" w:rsidRPr="009719AE" w:rsidRDefault="009719AE" w:rsidP="009719AE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3.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Suplimentul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la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diplomă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/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Foaia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matricolă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sau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orice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alt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document de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studiu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din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care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rezulte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parcursul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școlar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-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cazul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care se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solicită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recunoașterea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specializării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sau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domeniul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de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studii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nu este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menționat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pe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diplomă</w:t>
      </w:r>
      <w:proofErr w:type="spellEnd"/>
    </w:p>
    <w:p w:rsidR="009719AE" w:rsidRPr="009719AE" w:rsidRDefault="009719AE" w:rsidP="009719AE">
      <w:pPr>
        <w:numPr>
          <w:ilvl w:val="0"/>
          <w:numId w:val="42"/>
        </w:num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copie,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dacă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actul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studii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este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emis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engleză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franceză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spaniolă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italiană</w:t>
      </w:r>
      <w:proofErr w:type="spellEnd"/>
    </w:p>
    <w:p w:rsidR="009719AE" w:rsidRDefault="009719AE" w:rsidP="009719AE">
      <w:pPr>
        <w:numPr>
          <w:ilvl w:val="0"/>
          <w:numId w:val="42"/>
        </w:num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copie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şi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traducere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legalizată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original)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actele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emise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celelalte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limbi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străine</w:t>
      </w:r>
      <w:proofErr w:type="spellEnd"/>
      <w:r w:rsidR="00796671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="00796671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="0079667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="00796671">
        <w:rPr>
          <w:rFonts w:asciiTheme="minorHAnsi" w:eastAsia="Times New Roman" w:hAnsiTheme="minorHAnsi" w:cstheme="minorHAnsi"/>
          <w:lang w:val="fr-FR" w:eastAsia="en-US"/>
        </w:rPr>
        <w:t>cazul</w:t>
      </w:r>
      <w:proofErr w:type="spellEnd"/>
      <w:r w:rsidR="0079667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="00796671">
        <w:rPr>
          <w:rFonts w:asciiTheme="minorHAnsi" w:eastAsia="Times New Roman" w:hAnsiTheme="minorHAnsi" w:cstheme="minorHAnsi"/>
          <w:lang w:val="fr-FR" w:eastAsia="en-US"/>
        </w:rPr>
        <w:t>depunerii</w:t>
      </w:r>
      <w:proofErr w:type="spellEnd"/>
      <w:r w:rsidR="0079667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="00796671">
        <w:rPr>
          <w:rFonts w:asciiTheme="minorHAnsi" w:eastAsia="Times New Roman" w:hAnsiTheme="minorHAnsi" w:cstheme="minorHAnsi"/>
          <w:lang w:val="fr-FR" w:eastAsia="en-US"/>
        </w:rPr>
        <w:t>dosarului</w:t>
      </w:r>
      <w:proofErr w:type="spellEnd"/>
      <w:r w:rsidR="0079667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="00796671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="00796671">
        <w:rPr>
          <w:rFonts w:asciiTheme="minorHAnsi" w:eastAsia="Times New Roman" w:hAnsiTheme="minorHAnsi" w:cstheme="minorHAnsi"/>
          <w:lang w:val="fr-FR" w:eastAsia="en-US"/>
        </w:rPr>
        <w:t xml:space="preserve"> format </w:t>
      </w:r>
      <w:proofErr w:type="spellStart"/>
      <w:r w:rsidR="00796671">
        <w:rPr>
          <w:rFonts w:asciiTheme="minorHAnsi" w:eastAsia="Times New Roman" w:hAnsiTheme="minorHAnsi" w:cstheme="minorHAnsi"/>
          <w:lang w:val="fr-FR" w:eastAsia="en-US"/>
        </w:rPr>
        <w:t>papetar</w:t>
      </w:r>
      <w:proofErr w:type="spellEnd"/>
      <w:r w:rsidR="00796671">
        <w:rPr>
          <w:rFonts w:asciiTheme="minorHAnsi" w:eastAsia="Times New Roman" w:hAnsiTheme="minorHAnsi" w:cstheme="minorHAnsi"/>
          <w:lang w:val="fr-FR" w:eastAsia="en-US"/>
        </w:rPr>
        <w:t xml:space="preserve">, la </w:t>
      </w:r>
      <w:proofErr w:type="spellStart"/>
      <w:r w:rsidR="00796671">
        <w:rPr>
          <w:rFonts w:asciiTheme="minorHAnsi" w:eastAsia="Times New Roman" w:hAnsiTheme="minorHAnsi" w:cstheme="minorHAnsi"/>
          <w:lang w:val="fr-FR" w:eastAsia="en-US"/>
        </w:rPr>
        <w:t>facultate</w:t>
      </w:r>
      <w:proofErr w:type="spellEnd"/>
      <w:r w:rsidR="00796671">
        <w:rPr>
          <w:rFonts w:asciiTheme="minorHAnsi" w:eastAsia="Times New Roman" w:hAnsiTheme="minorHAnsi" w:cstheme="minorHAnsi"/>
          <w:lang w:val="fr-FR" w:eastAsia="en-US"/>
        </w:rPr>
        <w:t> </w:t>
      </w:r>
    </w:p>
    <w:p w:rsidR="00796671" w:rsidRPr="009719AE" w:rsidRDefault="00796671" w:rsidP="00F549FF">
      <w:pPr>
        <w:numPr>
          <w:ilvl w:val="0"/>
          <w:numId w:val="42"/>
        </w:num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copie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şi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t</w:t>
      </w:r>
      <w:r w:rsidRPr="00796671">
        <w:rPr>
          <w:rFonts w:asciiTheme="minorHAnsi" w:eastAsia="Times New Roman" w:hAnsiTheme="minorHAnsi" w:cstheme="minorHAnsi"/>
          <w:lang w:val="fr-FR" w:eastAsia="en-US"/>
        </w:rPr>
        <w:t>raducere</w:t>
      </w:r>
      <w:proofErr w:type="spellEnd"/>
      <w:r w:rsidRPr="0079667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796671">
        <w:rPr>
          <w:rFonts w:asciiTheme="minorHAnsi" w:eastAsia="Times New Roman" w:hAnsiTheme="minorHAnsi" w:cstheme="minorHAnsi"/>
          <w:lang w:val="fr-FR" w:eastAsia="en-US"/>
        </w:rPr>
        <w:t>legalizată</w:t>
      </w:r>
      <w:proofErr w:type="spellEnd"/>
      <w:r w:rsidRPr="00796671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796671">
        <w:rPr>
          <w:lang w:val="fr-FR"/>
        </w:rPr>
        <w:t>semnată</w:t>
      </w:r>
      <w:proofErr w:type="spellEnd"/>
      <w:r w:rsidRPr="00796671">
        <w:rPr>
          <w:lang w:val="fr-FR"/>
        </w:rPr>
        <w:t xml:space="preserve"> </w:t>
      </w:r>
      <w:proofErr w:type="spellStart"/>
      <w:r w:rsidRPr="00796671">
        <w:rPr>
          <w:lang w:val="fr-FR"/>
        </w:rPr>
        <w:t>electronic</w:t>
      </w:r>
      <w:proofErr w:type="spellEnd"/>
      <w:r w:rsidRPr="00796671">
        <w:rPr>
          <w:lang w:val="fr-FR"/>
        </w:rPr>
        <w:t xml:space="preserve"> </w:t>
      </w:r>
      <w:proofErr w:type="spellStart"/>
      <w:r w:rsidRPr="00796671">
        <w:rPr>
          <w:lang w:val="fr-FR"/>
        </w:rPr>
        <w:t>sau</w:t>
      </w:r>
      <w:proofErr w:type="spellEnd"/>
      <w:r w:rsidRPr="00796671">
        <w:rPr>
          <w:lang w:val="fr-FR"/>
        </w:rPr>
        <w:t xml:space="preserve"> nu de </w:t>
      </w:r>
      <w:proofErr w:type="spellStart"/>
      <w:r w:rsidRPr="00796671">
        <w:rPr>
          <w:lang w:val="fr-FR"/>
        </w:rPr>
        <w:t>către</w:t>
      </w:r>
      <w:proofErr w:type="spellEnd"/>
      <w:r w:rsidRPr="00796671">
        <w:rPr>
          <w:lang w:val="fr-FR"/>
        </w:rPr>
        <w:t xml:space="preserve"> </w:t>
      </w:r>
      <w:proofErr w:type="spellStart"/>
      <w:r w:rsidRPr="00796671">
        <w:rPr>
          <w:lang w:val="fr-FR"/>
        </w:rPr>
        <w:t>notarul</w:t>
      </w:r>
      <w:proofErr w:type="spellEnd"/>
      <w:r w:rsidRPr="00796671">
        <w:rPr>
          <w:lang w:val="fr-FR"/>
        </w:rPr>
        <w:t xml:space="preserve"> public </w:t>
      </w:r>
      <w:proofErr w:type="spellStart"/>
      <w:r w:rsidRPr="00796671">
        <w:rPr>
          <w:lang w:val="fr-FR"/>
        </w:rPr>
        <w:t>din</w:t>
      </w:r>
      <w:proofErr w:type="spellEnd"/>
      <w:r w:rsidRPr="00796671">
        <w:rPr>
          <w:lang w:val="fr-FR"/>
        </w:rPr>
        <w:t xml:space="preserve"> </w:t>
      </w:r>
      <w:proofErr w:type="spellStart"/>
      <w:r w:rsidRPr="00796671">
        <w:rPr>
          <w:lang w:val="fr-FR"/>
        </w:rPr>
        <w:t>România</w:t>
      </w:r>
      <w:proofErr w:type="spellEnd"/>
      <w:r w:rsidRPr="00796671">
        <w:rPr>
          <w:lang w:val="fr-FR"/>
        </w:rPr>
        <w:t xml:space="preserve"> care a </w:t>
      </w:r>
      <w:proofErr w:type="spellStart"/>
      <w:r w:rsidRPr="00796671">
        <w:rPr>
          <w:lang w:val="fr-FR"/>
        </w:rPr>
        <w:t>efectuat</w:t>
      </w:r>
      <w:proofErr w:type="spellEnd"/>
      <w:r w:rsidRPr="00796671">
        <w:rPr>
          <w:lang w:val="fr-FR"/>
        </w:rPr>
        <w:t xml:space="preserve"> </w:t>
      </w:r>
      <w:proofErr w:type="spellStart"/>
      <w:r w:rsidRPr="00796671">
        <w:rPr>
          <w:lang w:val="fr-FR"/>
        </w:rPr>
        <w:t>legalizarea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)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actele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emise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celelalte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limbi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străine</w:t>
      </w:r>
      <w:proofErr w:type="spellEnd"/>
      <w:r w:rsidRPr="00796671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>
        <w:rPr>
          <w:rFonts w:asciiTheme="minorHAnsi" w:eastAsia="Times New Roman" w:hAnsiTheme="minorHAnsi" w:cstheme="minorHAnsi"/>
          <w:lang w:val="fr-FR" w:eastAsia="en-US"/>
        </w:rPr>
        <w:t xml:space="preserve"> format .PDF </w:t>
      </w:r>
      <w:proofErr w:type="spellStart"/>
      <w:r>
        <w:rPr>
          <w:rFonts w:asciiTheme="minorHAnsi" w:eastAsia="Times New Roman" w:hAnsiTheme="minorHAnsi" w:cstheme="minorHAnsi"/>
          <w:lang w:val="fr-FR" w:eastAsia="en-US"/>
        </w:rPr>
        <w:t>scanat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cazul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depunerii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092321">
        <w:rPr>
          <w:rFonts w:asciiTheme="minorHAnsi" w:eastAsia="Times New Roman" w:hAnsiTheme="minorHAnsi" w:cstheme="minorHAnsi"/>
          <w:lang w:val="fr-FR" w:eastAsia="en-US"/>
        </w:rPr>
        <w:t>dosarului</w:t>
      </w:r>
      <w:proofErr w:type="spellEnd"/>
      <w:r w:rsidRPr="00092321">
        <w:rPr>
          <w:rFonts w:asciiTheme="minorHAnsi" w:eastAsia="Times New Roman" w:hAnsiTheme="minorHAnsi" w:cstheme="minorHAnsi"/>
          <w:lang w:val="fr-FR" w:eastAsia="en-US"/>
        </w:rPr>
        <w:t xml:space="preserve"> </w:t>
      </w:r>
      <w:r>
        <w:rPr>
          <w:rFonts w:asciiTheme="minorHAnsi" w:eastAsia="Times New Roman" w:hAnsiTheme="minorHAnsi" w:cstheme="minorHAnsi"/>
          <w:lang w:val="fr-FR" w:eastAsia="en-US"/>
        </w:rPr>
        <w:t>on-line</w:t>
      </w:r>
    </w:p>
    <w:p w:rsidR="009719AE" w:rsidRPr="009719AE" w:rsidRDefault="009719AE" w:rsidP="009719AE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4. Alte documente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relevante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dacă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este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cazul</w:t>
      </w:r>
      <w:proofErr w:type="spellEnd"/>
    </w:p>
    <w:p w:rsidR="009719AE" w:rsidRPr="009719AE" w:rsidRDefault="009719AE" w:rsidP="009719AE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Exemplu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>:</w:t>
      </w:r>
    </w:p>
    <w:p w:rsidR="009719AE" w:rsidRPr="009719AE" w:rsidRDefault="00860417" w:rsidP="009719AE">
      <w:pPr>
        <w:numPr>
          <w:ilvl w:val="0"/>
          <w:numId w:val="43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hyperlink r:id="rId9" w:anchor="faq-Autentificarea-actelor-de-studii" w:tgtFrame="_blank" w:history="1">
        <w:proofErr w:type="spellStart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>adeverinţa</w:t>
        </w:r>
        <w:proofErr w:type="spellEnd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 xml:space="preserve"> de </w:t>
        </w:r>
        <w:proofErr w:type="spellStart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>autenticitate</w:t>
        </w:r>
        <w:proofErr w:type="spellEnd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 xml:space="preserve"> </w:t>
        </w:r>
        <w:proofErr w:type="spellStart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>eliberată</w:t>
        </w:r>
        <w:proofErr w:type="spellEnd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 xml:space="preserve"> de </w:t>
        </w:r>
        <w:proofErr w:type="spellStart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>Ministerul</w:t>
        </w:r>
        <w:proofErr w:type="spellEnd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 xml:space="preserve"> </w:t>
        </w:r>
        <w:proofErr w:type="spellStart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>Educaţiei</w:t>
        </w:r>
        <w:proofErr w:type="spellEnd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 xml:space="preserve"> din </w:t>
        </w:r>
        <w:proofErr w:type="spellStart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>Republica</w:t>
        </w:r>
        <w:proofErr w:type="spellEnd"/>
        <w:r w:rsidR="009719AE" w:rsidRPr="009719AE">
          <w:rPr>
            <w:rFonts w:asciiTheme="minorHAnsi" w:eastAsia="Times New Roman" w:hAnsiTheme="minorHAnsi" w:cstheme="minorHAnsi"/>
            <w:color w:val="0000FF"/>
            <w:u w:val="single"/>
            <w:lang w:eastAsia="en-US"/>
          </w:rPr>
          <w:t xml:space="preserve"> Moldova</w:t>
        </w:r>
      </w:hyperlink>
      <w:r w:rsidR="009719AE"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9719AE" w:rsidRPr="009719AE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="009719AE"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9719AE" w:rsidRPr="009719AE">
        <w:rPr>
          <w:rFonts w:asciiTheme="minorHAnsi" w:eastAsia="Times New Roman" w:hAnsiTheme="minorHAnsi" w:cstheme="minorHAnsi"/>
          <w:lang w:eastAsia="en-US"/>
        </w:rPr>
        <w:t>diplomele</w:t>
      </w:r>
      <w:proofErr w:type="spellEnd"/>
      <w:r w:rsidR="009719AE"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9719AE" w:rsidRPr="009719AE">
        <w:rPr>
          <w:rFonts w:asciiTheme="minorHAnsi" w:eastAsia="Times New Roman" w:hAnsiTheme="minorHAnsi" w:cstheme="minorHAnsi"/>
          <w:lang w:eastAsia="en-US"/>
        </w:rPr>
        <w:t>emise</w:t>
      </w:r>
      <w:proofErr w:type="spellEnd"/>
      <w:r w:rsidR="009719AE" w:rsidRPr="009719AE">
        <w:rPr>
          <w:rFonts w:asciiTheme="minorHAnsi" w:eastAsia="Times New Roman" w:hAnsiTheme="minorHAnsi" w:cstheme="minorHAnsi"/>
          <w:lang w:eastAsia="en-US"/>
        </w:rPr>
        <w:t xml:space="preserve"> anterior </w:t>
      </w:r>
      <w:proofErr w:type="spellStart"/>
      <w:r w:rsidR="009719AE" w:rsidRPr="009719AE">
        <w:rPr>
          <w:rFonts w:asciiTheme="minorHAnsi" w:eastAsia="Times New Roman" w:hAnsiTheme="minorHAnsi" w:cstheme="minorHAnsi"/>
          <w:lang w:eastAsia="en-US"/>
        </w:rPr>
        <w:t>anului</w:t>
      </w:r>
      <w:proofErr w:type="spellEnd"/>
      <w:r w:rsidR="009719AE" w:rsidRPr="009719AE">
        <w:rPr>
          <w:rFonts w:asciiTheme="minorHAnsi" w:eastAsia="Times New Roman" w:hAnsiTheme="minorHAnsi" w:cstheme="minorHAnsi"/>
          <w:lang w:eastAsia="en-US"/>
        </w:rPr>
        <w:t xml:space="preserve"> 2008</w:t>
      </w:r>
    </w:p>
    <w:p w:rsidR="009719AE" w:rsidRPr="009719AE" w:rsidRDefault="009719AE" w:rsidP="009719AE">
      <w:pPr>
        <w:numPr>
          <w:ilvl w:val="0"/>
          <w:numId w:val="43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exercitarea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unei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profesii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reglementate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(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cazul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actelor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obținute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state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terțe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):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programele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analitice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ale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cursurilor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efectuate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descrierea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completă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a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cursurilor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>/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materiilor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studiate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documente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referitoare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la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efectuarea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cursurilor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postuniversitare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etc.: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copie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limbile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română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/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engleză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/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franceză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/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spaniolă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/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italiană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copie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traducere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autorizată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celelalte</w:t>
      </w:r>
      <w:proofErr w:type="spellEnd"/>
      <w:r w:rsidRPr="009719AE">
        <w:rPr>
          <w:rFonts w:asciiTheme="minorHAnsi" w:eastAsia="Times New Roman" w:hAnsiTheme="minorHAnsi" w:cstheme="minorHAnsi"/>
          <w:lang w:eastAsia="en-US"/>
        </w:rPr>
        <w:t xml:space="preserve"> limbi </w:t>
      </w:r>
      <w:proofErr w:type="spellStart"/>
      <w:r w:rsidRPr="009719AE">
        <w:rPr>
          <w:rFonts w:asciiTheme="minorHAnsi" w:eastAsia="Times New Roman" w:hAnsiTheme="minorHAnsi" w:cstheme="minorHAnsi"/>
          <w:lang w:eastAsia="en-US"/>
        </w:rPr>
        <w:t>străine</w:t>
      </w:r>
      <w:proofErr w:type="spellEnd"/>
    </w:p>
    <w:p w:rsidR="009719AE" w:rsidRPr="009719AE" w:rsidRDefault="009719AE" w:rsidP="009719AE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5. Documente personale </w:t>
      </w:r>
      <w:proofErr w:type="gram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de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identificare</w:t>
      </w:r>
      <w:proofErr w:type="spellEnd"/>
      <w:proofErr w:type="gram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copie</w:t>
      </w:r>
    </w:p>
    <w:p w:rsidR="009719AE" w:rsidRPr="009719AE" w:rsidRDefault="009719AE" w:rsidP="009719AE">
      <w:pPr>
        <w:numPr>
          <w:ilvl w:val="0"/>
          <w:numId w:val="44"/>
        </w:num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paşaport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/ 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actul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identitate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–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buletin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identitate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sau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carte de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identitate</w:t>
      </w:r>
      <w:proofErr w:type="spellEnd"/>
    </w:p>
    <w:p w:rsidR="009719AE" w:rsidRDefault="009719AE" w:rsidP="009719AE">
      <w:pPr>
        <w:numPr>
          <w:ilvl w:val="0"/>
          <w:numId w:val="44"/>
        </w:num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lang w:val="fr-FR" w:eastAsia="en-US"/>
        </w:rPr>
      </w:pP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dovada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schimbării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numelui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dacă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este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cazul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),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copie (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limba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română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/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engleză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/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franceză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/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spaniolă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/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italiană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)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și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traducere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legalizată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(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pentru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celelalte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lang w:val="fr-FR" w:eastAsia="en-US"/>
        </w:rPr>
        <w:t>limbi</w:t>
      </w:r>
      <w:proofErr w:type="spellEnd"/>
      <w:r w:rsidRPr="009719AE">
        <w:rPr>
          <w:rFonts w:asciiTheme="minorHAnsi" w:eastAsia="Times New Roman" w:hAnsiTheme="minorHAnsi" w:cstheme="minorHAnsi"/>
          <w:lang w:val="fr-FR" w:eastAsia="en-US"/>
        </w:rPr>
        <w:t>)</w:t>
      </w:r>
    </w:p>
    <w:p w:rsidR="00072C30" w:rsidRDefault="00072C30" w:rsidP="00FD35E5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b/>
          <w:lang w:val="fr-FR" w:eastAsia="en-US"/>
        </w:rPr>
      </w:pPr>
    </w:p>
    <w:p w:rsidR="00072C30" w:rsidRDefault="00072C30" w:rsidP="00FD35E5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b/>
          <w:lang w:val="fr-FR" w:eastAsia="en-US"/>
        </w:rPr>
      </w:pPr>
    </w:p>
    <w:p w:rsidR="00FD35E5" w:rsidRPr="00FD35E5" w:rsidRDefault="00FD35E5" w:rsidP="00FD35E5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b/>
          <w:lang w:val="fr-FR" w:eastAsia="en-US"/>
        </w:rPr>
      </w:pPr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*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Pentru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dosarele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depuse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on-line,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documentele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trebuie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transmise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în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format .PDF</w:t>
      </w:r>
      <w:r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lang w:val="fr-FR" w:eastAsia="en-US"/>
        </w:rPr>
        <w:t>scanat</w:t>
      </w:r>
      <w:proofErr w:type="spellEnd"/>
    </w:p>
    <w:p w:rsidR="00FD35E5" w:rsidRDefault="00FD35E5" w:rsidP="00FD35E5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b/>
          <w:lang w:val="fr-FR" w:eastAsia="en-US"/>
        </w:rPr>
      </w:pPr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**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Actele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de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studii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vor fi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aposti</w:t>
      </w:r>
      <w:r>
        <w:rPr>
          <w:rFonts w:asciiTheme="minorHAnsi" w:eastAsia="Times New Roman" w:hAnsiTheme="minorHAnsi" w:cstheme="minorHAnsi"/>
          <w:b/>
          <w:lang w:val="fr-FR" w:eastAsia="en-US"/>
        </w:rPr>
        <w:t>late</w:t>
      </w:r>
      <w:proofErr w:type="spellEnd"/>
      <w:r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lang w:val="fr-FR" w:eastAsia="en-US"/>
        </w:rPr>
        <w:t>sau</w:t>
      </w:r>
      <w:proofErr w:type="spellEnd"/>
      <w:r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lang w:val="fr-FR" w:eastAsia="en-US"/>
        </w:rPr>
        <w:t>supralegalizate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,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dacă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este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cazul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,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conform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Anexei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5 – Lista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statelor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pentru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care se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solicită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apostilarea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sau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  <w:proofErr w:type="spellStart"/>
      <w:r w:rsidRPr="00FD35E5">
        <w:rPr>
          <w:rFonts w:asciiTheme="minorHAnsi" w:eastAsia="Times New Roman" w:hAnsiTheme="minorHAnsi" w:cstheme="minorHAnsi"/>
          <w:b/>
          <w:lang w:val="fr-FR" w:eastAsia="en-US"/>
        </w:rPr>
        <w:t>supralegalizare</w:t>
      </w:r>
      <w:r w:rsidR="007D1E99">
        <w:rPr>
          <w:rFonts w:asciiTheme="minorHAnsi" w:eastAsia="Times New Roman" w:hAnsiTheme="minorHAnsi" w:cstheme="minorHAnsi"/>
          <w:b/>
          <w:lang w:val="fr-FR" w:eastAsia="en-US"/>
        </w:rPr>
        <w:t>a</w:t>
      </w:r>
      <w:proofErr w:type="spellEnd"/>
      <w:r w:rsidRPr="00FD35E5">
        <w:rPr>
          <w:rFonts w:asciiTheme="minorHAnsi" w:eastAsia="Times New Roman" w:hAnsiTheme="minorHAnsi" w:cstheme="minorHAnsi"/>
          <w:b/>
          <w:lang w:val="fr-FR" w:eastAsia="en-US"/>
        </w:rPr>
        <w:t xml:space="preserve"> </w:t>
      </w:r>
    </w:p>
    <w:p w:rsidR="00405166" w:rsidRPr="00405166" w:rsidRDefault="00405166" w:rsidP="00FD35E5">
      <w:pPr>
        <w:suppressAutoHyphens w:val="0"/>
        <w:spacing w:before="120" w:after="120" w:line="240" w:lineRule="auto"/>
        <w:rPr>
          <w:rFonts w:asciiTheme="minorHAnsi" w:eastAsia="Times New Roman" w:hAnsiTheme="minorHAnsi" w:cstheme="minorHAnsi"/>
          <w:b/>
          <w:lang w:val="fr-FR" w:eastAsia="en-US"/>
        </w:rPr>
      </w:pPr>
    </w:p>
    <w:p w:rsidR="009719AE" w:rsidRPr="009719AE" w:rsidRDefault="009719AE" w:rsidP="009719AE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Autentificare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acte de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studii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supuse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 xml:space="preserve"> 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recunoaşterii</w:t>
      </w:r>
      <w:proofErr w:type="spellEnd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/</w:t>
      </w:r>
      <w:proofErr w:type="spellStart"/>
      <w:r w:rsidRPr="009719AE">
        <w:rPr>
          <w:rFonts w:asciiTheme="minorHAnsi" w:eastAsia="Times New Roman" w:hAnsiTheme="minorHAnsi" w:cstheme="minorHAnsi"/>
          <w:b/>
          <w:bCs/>
          <w:lang w:val="fr-FR" w:eastAsia="en-US"/>
        </w:rPr>
        <w:t>echivalării</w:t>
      </w:r>
      <w:proofErr w:type="spellEnd"/>
    </w:p>
    <w:p w:rsidR="00405166" w:rsidRPr="00405166" w:rsidRDefault="00405166" w:rsidP="00405166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405166">
        <w:rPr>
          <w:rFonts w:asciiTheme="minorHAnsi" w:eastAsia="Times New Roman" w:hAnsiTheme="minorHAnsi" w:cstheme="minorHAnsi"/>
          <w:lang w:eastAsia="en-US"/>
        </w:rPr>
        <w:t xml:space="preserve">1. </w:t>
      </w:r>
      <w:proofErr w:type="spellStart"/>
      <w:proofErr w:type="gramStart"/>
      <w:r w:rsidRPr="00405166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proofErr w:type="gram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diplomele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Republica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Moldova nu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este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necesară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apostilarea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sau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supralegalizarea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.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Diplomele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emise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anterior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anului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2008 (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cât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diplomele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emise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după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2008 care nu pot fi </w:t>
      </w:r>
      <w:hyperlink r:id="rId10" w:tgtFrame="_blank" w:history="1"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verificate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prin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portal</w:t>
        </w:r>
      </w:hyperlink>
      <w:r w:rsidRPr="00405166">
        <w:rPr>
          <w:rFonts w:asciiTheme="minorHAnsi" w:eastAsia="Times New Roman" w:hAnsiTheme="minorHAnsi" w:cstheme="minorHAnsi"/>
          <w:lang w:eastAsia="en-US"/>
        </w:rPr>
        <w:t xml:space="preserve">)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vor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fi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însoţite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hyperlink r:id="rId11" w:anchor="faq-Autentificarea-actelor-de-studii" w:tgtFrame="_blank" w:history="1"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Adeverinţa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de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autenticitate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eliberată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de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Ministerul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Educaţiei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din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Republica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Moldova</w:t>
        </w:r>
      </w:hyperlink>
      <w:r w:rsidRPr="0040516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original;</w:t>
      </w:r>
    </w:p>
    <w:p w:rsidR="00405166" w:rsidRPr="00405166" w:rsidRDefault="00405166" w:rsidP="00405166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405166">
        <w:rPr>
          <w:rFonts w:asciiTheme="minorHAnsi" w:eastAsia="Times New Roman" w:hAnsiTheme="minorHAnsi" w:cstheme="minorHAnsi"/>
          <w:lang w:eastAsia="en-US"/>
        </w:rPr>
        <w:t xml:space="preserve">2.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hyperlink r:id="rId12" w:tgtFrame="_blank" w:history="1"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statele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care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sunt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părţi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ale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Convenţiei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privind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Apostila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de la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Haga</w:t>
        </w:r>
        <w:proofErr w:type="spellEnd"/>
      </w:hyperlink>
      <w:r w:rsidRPr="0040516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supuse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echivalării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/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recunoașterii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trebuie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vizate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cu </w:t>
      </w:r>
      <w:hyperlink r:id="rId13" w:tgtFrame="_blank" w:history="1"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Apostila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de la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Haga</w:t>
        </w:r>
        <w:proofErr w:type="spellEnd"/>
      </w:hyperlink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către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hyperlink r:id="rId14" w:tgtFrame="_blank" w:history="1"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autorităţile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competente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din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ţările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emitente</w:t>
        </w:r>
        <w:proofErr w:type="spellEnd"/>
      </w:hyperlink>
      <w:r w:rsidRPr="00405166">
        <w:rPr>
          <w:rFonts w:asciiTheme="minorHAnsi" w:eastAsia="Times New Roman" w:hAnsiTheme="minorHAnsi" w:cstheme="minorHAnsi"/>
          <w:lang w:eastAsia="en-US"/>
        </w:rPr>
        <w:t xml:space="preserve">;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din Italia,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Grecia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Spania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Portugalia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şi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Cipru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vor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fi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vizate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cu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Apostila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Convenţiei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la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Haga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celelalte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state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membre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UE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fiind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exceptate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>;</w:t>
      </w:r>
      <w:r w:rsidRPr="00405166">
        <w:rPr>
          <w:rFonts w:asciiTheme="minorHAnsi" w:eastAsia="Times New Roman" w:hAnsiTheme="minorHAnsi" w:cstheme="minorHAnsi"/>
          <w:lang w:eastAsia="en-US"/>
        </w:rPr>
        <w:br/>
        <w:t xml:space="preserve">3.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statele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care NU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sunt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părţi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ale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Convenţiei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privind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Apostila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la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Haga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vor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fi </w:t>
      </w:r>
      <w:hyperlink r:id="rId15" w:tgtFrame="_blank" w:history="1">
        <w:proofErr w:type="spellStart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>supralegalizate</w:t>
        </w:r>
        <w:proofErr w:type="spellEnd"/>
        <w:r w:rsidRPr="00405166">
          <w:rPr>
            <w:rStyle w:val="Hyperlink"/>
            <w:rFonts w:asciiTheme="minorHAnsi" w:eastAsia="Times New Roman" w:hAnsiTheme="minorHAnsi" w:cstheme="minorHAnsi"/>
            <w:lang w:eastAsia="en-US"/>
          </w:rPr>
          <w:t xml:space="preserve"> </w:t>
        </w:r>
      </w:hyperlink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sau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vor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fi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însoţite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Adeverinţa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autenticitate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emisă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către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autorităţile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competente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ţara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provenienţă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>; </w:t>
      </w:r>
    </w:p>
    <w:p w:rsidR="00405166" w:rsidRPr="00405166" w:rsidRDefault="00405166" w:rsidP="00405166">
      <w:pPr>
        <w:numPr>
          <w:ilvl w:val="0"/>
          <w:numId w:val="47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supralegalizarea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se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aplică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către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Ministerul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Afacerilor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Externe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ţara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emitentă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Ambasada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>/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Oficiul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Consular al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României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ţara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respectivă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Ministerul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Afacerilor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Externe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 din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România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> 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sau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către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Ministerul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Afacerilor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Externe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ţara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emitentă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Ambasada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>/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Oficiul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Consular al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acesteia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România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Ministerul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Afacerilor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Externe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România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>; 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țările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unde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nu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există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misiuni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diplomatice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ale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României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sau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care nu au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misiuni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diplomatice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în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România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actele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studii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vor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avea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viza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Ministerului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Educației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și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a 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Ministerului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Afacerilor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Externe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din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ţara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emitentă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>;</w:t>
      </w:r>
    </w:p>
    <w:p w:rsidR="00405166" w:rsidRPr="00405166" w:rsidRDefault="00405166" w:rsidP="00405166">
      <w:pPr>
        <w:numPr>
          <w:ilvl w:val="0"/>
          <w:numId w:val="47"/>
        </w:num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val="fr-FR" w:eastAsia="en-US"/>
        </w:rPr>
      </w:pP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scutirea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supralegalizare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este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permisa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în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temeiul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legii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, al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unui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tratat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internațional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la care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România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este parte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sau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pe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bază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 xml:space="preserve"> de </w:t>
      </w:r>
      <w:proofErr w:type="spellStart"/>
      <w:r w:rsidRPr="00405166">
        <w:rPr>
          <w:rFonts w:asciiTheme="minorHAnsi" w:eastAsia="Times New Roman" w:hAnsiTheme="minorHAnsi" w:cstheme="minorHAnsi"/>
          <w:lang w:val="fr-FR" w:eastAsia="en-US"/>
        </w:rPr>
        <w:t>reciprocitate</w:t>
      </w:r>
      <w:proofErr w:type="spellEnd"/>
      <w:r w:rsidRPr="00405166">
        <w:rPr>
          <w:rFonts w:asciiTheme="minorHAnsi" w:eastAsia="Times New Roman" w:hAnsiTheme="minorHAnsi" w:cstheme="minorHAnsi"/>
          <w:lang w:val="fr-FR" w:eastAsia="en-US"/>
        </w:rPr>
        <w:t>.</w:t>
      </w:r>
    </w:p>
    <w:p w:rsidR="00405166" w:rsidRPr="00405166" w:rsidRDefault="00405166" w:rsidP="00405166">
      <w:pPr>
        <w:suppressAutoHyphens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Lista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sta</w:t>
      </w:r>
      <w:bookmarkStart w:id="0" w:name="_GoBack"/>
      <w:bookmarkEnd w:id="0"/>
      <w:r w:rsidRPr="00405166">
        <w:rPr>
          <w:rFonts w:asciiTheme="minorHAnsi" w:eastAsia="Times New Roman" w:hAnsiTheme="minorHAnsi" w:cstheme="minorHAnsi"/>
          <w:lang w:eastAsia="en-US"/>
        </w:rPr>
        <w:t>telor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pentru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care se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solicită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apostilarea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sau</w:t>
      </w:r>
      <w:proofErr w:type="spellEnd"/>
      <w:r w:rsidRPr="0040516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05166">
        <w:rPr>
          <w:rFonts w:asciiTheme="minorHAnsi" w:eastAsia="Times New Roman" w:hAnsiTheme="minorHAnsi" w:cstheme="minorHAnsi"/>
          <w:lang w:eastAsia="en-US"/>
        </w:rPr>
        <w:t>supralegalizarea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Anexa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5)</w:t>
      </w:r>
    </w:p>
    <w:sectPr w:rsidR="00405166" w:rsidRPr="00405166" w:rsidSect="009F0321">
      <w:headerReference w:type="default" r:id="rId16"/>
      <w:footerReference w:type="default" r:id="rId17"/>
      <w:headerReference w:type="first" r:id="rId18"/>
      <w:footerReference w:type="first" r:id="rId19"/>
      <w:pgSz w:w="11905" w:h="16837" w:code="9"/>
      <w:pgMar w:top="-567" w:right="990" w:bottom="284" w:left="1134" w:header="1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17" w:rsidRDefault="00860417">
      <w:pPr>
        <w:spacing w:after="0" w:line="240" w:lineRule="auto"/>
      </w:pPr>
      <w:r>
        <w:separator/>
      </w:r>
    </w:p>
  </w:endnote>
  <w:endnote w:type="continuationSeparator" w:id="0">
    <w:p w:rsidR="00860417" w:rsidRDefault="008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14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C30" w:rsidRDefault="00072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C30" w:rsidRDefault="00072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Ind w:w="25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893"/>
      <w:gridCol w:w="4315"/>
    </w:tblGrid>
    <w:tr w:rsidR="00282A42" w:rsidTr="00761C96">
      <w:tc>
        <w:tcPr>
          <w:tcW w:w="5893" w:type="dxa"/>
        </w:tcPr>
        <w:p w:rsidR="00282A42" w:rsidRDefault="00282A42" w:rsidP="00282A42">
          <w:pPr>
            <w:pStyle w:val="Footer"/>
            <w:snapToGrid w:val="0"/>
            <w:ind w:left="-90"/>
            <w:jc w:val="both"/>
            <w:rPr>
              <w:rFonts w:ascii="Trebuchet MS" w:hAnsi="Trebuchet MS"/>
              <w:color w:val="7F7F7F"/>
              <w:sz w:val="18"/>
              <w:szCs w:val="18"/>
            </w:rPr>
          </w:pPr>
          <w:proofErr w:type="spellStart"/>
          <w:r>
            <w:rPr>
              <w:rFonts w:ascii="Trebuchet MS" w:hAnsi="Trebuchet MS"/>
              <w:color w:val="7F7F7F"/>
              <w:sz w:val="18"/>
              <w:szCs w:val="18"/>
            </w:rPr>
            <w:t>Bulevardul</w:t>
          </w:r>
          <w:proofErr w:type="spellEnd"/>
          <w:r>
            <w:rPr>
              <w:rFonts w:ascii="Trebuchet MS" w:hAnsi="Trebuchet MS"/>
              <w:color w:val="7F7F7F"/>
              <w:sz w:val="18"/>
              <w:szCs w:val="18"/>
            </w:rPr>
            <w:t xml:space="preserve"> Carol I </w:t>
          </w:r>
          <w:proofErr w:type="spellStart"/>
          <w:r>
            <w:rPr>
              <w:rFonts w:ascii="Trebuchet MS" w:hAnsi="Trebuchet MS"/>
              <w:color w:val="7F7F7F"/>
              <w:sz w:val="18"/>
              <w:szCs w:val="18"/>
            </w:rPr>
            <w:t>nr</w:t>
          </w:r>
          <w:proofErr w:type="spellEnd"/>
          <w:r>
            <w:rPr>
              <w:rFonts w:ascii="Trebuchet MS" w:hAnsi="Trebuchet MS"/>
              <w:color w:val="7F7F7F"/>
              <w:sz w:val="18"/>
              <w:szCs w:val="18"/>
            </w:rPr>
            <w:t xml:space="preserve">. 11, 700506 </w:t>
          </w:r>
          <w:proofErr w:type="spellStart"/>
          <w:r>
            <w:rPr>
              <w:rFonts w:ascii="Trebuchet MS" w:hAnsi="Trebuchet MS"/>
              <w:color w:val="7F7F7F"/>
              <w:sz w:val="18"/>
              <w:szCs w:val="18"/>
            </w:rPr>
            <w:t>Iaşi</w:t>
          </w:r>
          <w:proofErr w:type="spellEnd"/>
        </w:p>
        <w:p w:rsidR="00282A42" w:rsidRDefault="00282A42" w:rsidP="00282A42">
          <w:pPr>
            <w:pStyle w:val="Footer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proofErr w:type="spellStart"/>
          <w:r>
            <w:rPr>
              <w:rFonts w:ascii="Trebuchet MS" w:hAnsi="Trebuchet MS"/>
              <w:color w:val="7F7F7F"/>
              <w:sz w:val="18"/>
              <w:szCs w:val="18"/>
            </w:rPr>
            <w:t>Telefon</w:t>
          </w:r>
          <w:proofErr w:type="spellEnd"/>
          <w:r>
            <w:rPr>
              <w:rFonts w:ascii="Trebuchet MS" w:hAnsi="Trebuchet MS"/>
              <w:color w:val="7F7F7F"/>
              <w:sz w:val="18"/>
              <w:szCs w:val="18"/>
            </w:rPr>
            <w:t>: +40 232 201068</w:t>
          </w:r>
        </w:p>
        <w:p w:rsidR="00282A42" w:rsidRDefault="00282A42" w:rsidP="00282A42">
          <w:pPr>
            <w:pStyle w:val="Footer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Fax: +40 232 201201</w:t>
          </w:r>
        </w:p>
      </w:tc>
      <w:tc>
        <w:tcPr>
          <w:tcW w:w="4315" w:type="dxa"/>
          <w:tcBorders>
            <w:left w:val="single" w:sz="4" w:space="0" w:color="808080"/>
          </w:tcBorders>
        </w:tcPr>
        <w:p w:rsidR="00282A42" w:rsidRDefault="00282A42" w:rsidP="00282A42">
          <w:pPr>
            <w:pStyle w:val="Footer"/>
            <w:snapToGrid w:val="0"/>
            <w:ind w:left="67"/>
            <w:rPr>
              <w:rFonts w:ascii="Trebuchet MS" w:hAnsi="Trebuchet MS"/>
              <w:color w:val="7F7F7F"/>
              <w:sz w:val="18"/>
              <w:szCs w:val="18"/>
            </w:rPr>
          </w:pPr>
        </w:p>
        <w:p w:rsidR="00282A42" w:rsidRPr="007D1294" w:rsidRDefault="00282A42" w:rsidP="00282A42">
          <w:pPr>
            <w:pStyle w:val="Footer"/>
            <w:jc w:val="right"/>
            <w:rPr>
              <w:rFonts w:ascii="Trebuchet MS" w:hAnsi="Trebuchet MS"/>
              <w:i/>
              <w:color w:val="7F7F7F"/>
              <w:sz w:val="16"/>
              <w:szCs w:val="16"/>
            </w:rPr>
          </w:pPr>
        </w:p>
      </w:tc>
    </w:tr>
  </w:tbl>
  <w:p w:rsidR="00282A42" w:rsidRDefault="0028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17" w:rsidRDefault="00860417">
      <w:pPr>
        <w:spacing w:after="0" w:line="240" w:lineRule="auto"/>
      </w:pPr>
      <w:r>
        <w:separator/>
      </w:r>
    </w:p>
  </w:footnote>
  <w:footnote w:type="continuationSeparator" w:id="0">
    <w:p w:rsidR="00860417" w:rsidRDefault="0086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B" w:rsidRDefault="00A671FB">
    <w:pPr>
      <w:pStyle w:val="Header"/>
      <w:tabs>
        <w:tab w:val="left" w:pos="1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D1" w:rsidRDefault="005470D1">
    <w:pPr>
      <w:pStyle w:val="Header"/>
    </w:pPr>
    <w:r>
      <w:rPr>
        <w:noProof/>
        <w:lang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34925</wp:posOffset>
          </wp:positionV>
          <wp:extent cx="6986905" cy="1166495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B38"/>
    <w:multiLevelType w:val="multilevel"/>
    <w:tmpl w:val="7A5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57D4F"/>
    <w:multiLevelType w:val="hybridMultilevel"/>
    <w:tmpl w:val="1784A48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E38BD"/>
    <w:multiLevelType w:val="multilevel"/>
    <w:tmpl w:val="C61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5834"/>
    <w:multiLevelType w:val="hybridMultilevel"/>
    <w:tmpl w:val="47482984"/>
    <w:lvl w:ilvl="0" w:tplc="8AFC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7937"/>
    <w:multiLevelType w:val="hybridMultilevel"/>
    <w:tmpl w:val="CD908D0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64FFE"/>
    <w:multiLevelType w:val="hybridMultilevel"/>
    <w:tmpl w:val="0868D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6E8"/>
    <w:multiLevelType w:val="multilevel"/>
    <w:tmpl w:val="430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10BF7"/>
    <w:multiLevelType w:val="multilevel"/>
    <w:tmpl w:val="6F5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F0B8F"/>
    <w:multiLevelType w:val="multilevel"/>
    <w:tmpl w:val="5A2A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A046A"/>
    <w:multiLevelType w:val="multilevel"/>
    <w:tmpl w:val="12C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93316"/>
    <w:multiLevelType w:val="multilevel"/>
    <w:tmpl w:val="3A22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13C12"/>
    <w:multiLevelType w:val="hybridMultilevel"/>
    <w:tmpl w:val="B628C452"/>
    <w:lvl w:ilvl="0" w:tplc="8AF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A7929"/>
    <w:multiLevelType w:val="hybridMultilevel"/>
    <w:tmpl w:val="72D279C6"/>
    <w:lvl w:ilvl="0" w:tplc="041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C766B21"/>
    <w:multiLevelType w:val="hybridMultilevel"/>
    <w:tmpl w:val="6EAE8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7B7"/>
    <w:multiLevelType w:val="multilevel"/>
    <w:tmpl w:val="DB9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C205D"/>
    <w:multiLevelType w:val="hybridMultilevel"/>
    <w:tmpl w:val="D27203D2"/>
    <w:lvl w:ilvl="0" w:tplc="8EBE8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4BFB"/>
    <w:multiLevelType w:val="hybridMultilevel"/>
    <w:tmpl w:val="90884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A50CB"/>
    <w:multiLevelType w:val="hybridMultilevel"/>
    <w:tmpl w:val="7D9C5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298A"/>
    <w:multiLevelType w:val="multilevel"/>
    <w:tmpl w:val="878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95ADB"/>
    <w:multiLevelType w:val="multilevel"/>
    <w:tmpl w:val="92E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557876"/>
    <w:multiLevelType w:val="multilevel"/>
    <w:tmpl w:val="22E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2D31"/>
    <w:multiLevelType w:val="hybridMultilevel"/>
    <w:tmpl w:val="B628C452"/>
    <w:lvl w:ilvl="0" w:tplc="8AF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746D1"/>
    <w:multiLevelType w:val="hybridMultilevel"/>
    <w:tmpl w:val="F84C06E0"/>
    <w:lvl w:ilvl="0" w:tplc="0418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E45026F"/>
    <w:multiLevelType w:val="multilevel"/>
    <w:tmpl w:val="262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57664"/>
    <w:multiLevelType w:val="hybridMultilevel"/>
    <w:tmpl w:val="649051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7C0F"/>
    <w:multiLevelType w:val="hybridMultilevel"/>
    <w:tmpl w:val="B628C452"/>
    <w:lvl w:ilvl="0" w:tplc="8AF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8E099E"/>
    <w:multiLevelType w:val="multilevel"/>
    <w:tmpl w:val="595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1FDD"/>
    <w:multiLevelType w:val="hybridMultilevel"/>
    <w:tmpl w:val="2C90E3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949B0"/>
    <w:multiLevelType w:val="multilevel"/>
    <w:tmpl w:val="621EA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214EC"/>
    <w:multiLevelType w:val="hybridMultilevel"/>
    <w:tmpl w:val="17E404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37555"/>
    <w:multiLevelType w:val="multilevel"/>
    <w:tmpl w:val="1D3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B4EBB"/>
    <w:multiLevelType w:val="multilevel"/>
    <w:tmpl w:val="583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3698E"/>
    <w:multiLevelType w:val="multilevel"/>
    <w:tmpl w:val="580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9E3CC4"/>
    <w:multiLevelType w:val="hybridMultilevel"/>
    <w:tmpl w:val="F2565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07857"/>
    <w:multiLevelType w:val="multilevel"/>
    <w:tmpl w:val="0694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44D8A"/>
    <w:multiLevelType w:val="multilevel"/>
    <w:tmpl w:val="F9F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860529"/>
    <w:multiLevelType w:val="hybridMultilevel"/>
    <w:tmpl w:val="3B06E4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C2946"/>
    <w:multiLevelType w:val="hybridMultilevel"/>
    <w:tmpl w:val="3D880FA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D7A97"/>
    <w:multiLevelType w:val="multilevel"/>
    <w:tmpl w:val="771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D332B7"/>
    <w:multiLevelType w:val="multilevel"/>
    <w:tmpl w:val="A34A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066102"/>
    <w:multiLevelType w:val="hybridMultilevel"/>
    <w:tmpl w:val="86F007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72753"/>
    <w:multiLevelType w:val="multilevel"/>
    <w:tmpl w:val="9F8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1F59BA"/>
    <w:multiLevelType w:val="hybridMultilevel"/>
    <w:tmpl w:val="455065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E28ED"/>
    <w:multiLevelType w:val="hybridMultilevel"/>
    <w:tmpl w:val="6B76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16A8"/>
    <w:multiLevelType w:val="multilevel"/>
    <w:tmpl w:val="CCBCBD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2578F"/>
    <w:multiLevelType w:val="hybridMultilevel"/>
    <w:tmpl w:val="860629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4CD7"/>
    <w:multiLevelType w:val="hybridMultilevel"/>
    <w:tmpl w:val="3A78768E"/>
    <w:lvl w:ilvl="0" w:tplc="8EBE8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25"/>
  </w:num>
  <w:num w:numId="4">
    <w:abstractNumId w:val="12"/>
  </w:num>
  <w:num w:numId="5">
    <w:abstractNumId w:val="1"/>
  </w:num>
  <w:num w:numId="6">
    <w:abstractNumId w:val="8"/>
  </w:num>
  <w:num w:numId="7">
    <w:abstractNumId w:val="22"/>
  </w:num>
  <w:num w:numId="8">
    <w:abstractNumId w:val="21"/>
  </w:num>
  <w:num w:numId="9">
    <w:abstractNumId w:val="11"/>
  </w:num>
  <w:num w:numId="10">
    <w:abstractNumId w:val="27"/>
  </w:num>
  <w:num w:numId="11">
    <w:abstractNumId w:val="33"/>
  </w:num>
  <w:num w:numId="12">
    <w:abstractNumId w:val="13"/>
  </w:num>
  <w:num w:numId="13">
    <w:abstractNumId w:val="16"/>
  </w:num>
  <w:num w:numId="14">
    <w:abstractNumId w:val="45"/>
  </w:num>
  <w:num w:numId="15">
    <w:abstractNumId w:val="24"/>
  </w:num>
  <w:num w:numId="16">
    <w:abstractNumId w:val="40"/>
  </w:num>
  <w:num w:numId="17">
    <w:abstractNumId w:val="4"/>
  </w:num>
  <w:num w:numId="18">
    <w:abstractNumId w:val="5"/>
  </w:num>
  <w:num w:numId="19">
    <w:abstractNumId w:val="36"/>
  </w:num>
  <w:num w:numId="20">
    <w:abstractNumId w:val="42"/>
  </w:num>
  <w:num w:numId="21">
    <w:abstractNumId w:val="29"/>
  </w:num>
  <w:num w:numId="22">
    <w:abstractNumId w:val="14"/>
  </w:num>
  <w:num w:numId="23">
    <w:abstractNumId w:val="10"/>
  </w:num>
  <w:num w:numId="24">
    <w:abstractNumId w:val="34"/>
  </w:num>
  <w:num w:numId="25">
    <w:abstractNumId w:val="7"/>
  </w:num>
  <w:num w:numId="26">
    <w:abstractNumId w:val="44"/>
  </w:num>
  <w:num w:numId="27">
    <w:abstractNumId w:val="15"/>
  </w:num>
  <w:num w:numId="28">
    <w:abstractNumId w:val="46"/>
  </w:num>
  <w:num w:numId="29">
    <w:abstractNumId w:val="17"/>
  </w:num>
  <w:num w:numId="30">
    <w:abstractNumId w:val="38"/>
  </w:num>
  <w:num w:numId="31">
    <w:abstractNumId w:val="2"/>
  </w:num>
  <w:num w:numId="32">
    <w:abstractNumId w:val="23"/>
  </w:num>
  <w:num w:numId="33">
    <w:abstractNumId w:val="39"/>
  </w:num>
  <w:num w:numId="34">
    <w:abstractNumId w:val="28"/>
  </w:num>
  <w:num w:numId="35">
    <w:abstractNumId w:val="43"/>
  </w:num>
  <w:num w:numId="36">
    <w:abstractNumId w:val="32"/>
  </w:num>
  <w:num w:numId="37">
    <w:abstractNumId w:val="41"/>
  </w:num>
  <w:num w:numId="38">
    <w:abstractNumId w:val="18"/>
  </w:num>
  <w:num w:numId="39">
    <w:abstractNumId w:val="6"/>
  </w:num>
  <w:num w:numId="40">
    <w:abstractNumId w:val="0"/>
  </w:num>
  <w:num w:numId="41">
    <w:abstractNumId w:val="19"/>
  </w:num>
  <w:num w:numId="42">
    <w:abstractNumId w:val="26"/>
  </w:num>
  <w:num w:numId="43">
    <w:abstractNumId w:val="30"/>
  </w:num>
  <w:num w:numId="44">
    <w:abstractNumId w:val="9"/>
  </w:num>
  <w:num w:numId="45">
    <w:abstractNumId w:val="35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C"/>
    <w:rsid w:val="00031B30"/>
    <w:rsid w:val="00051A59"/>
    <w:rsid w:val="00072C30"/>
    <w:rsid w:val="00084071"/>
    <w:rsid w:val="00092321"/>
    <w:rsid w:val="000B0642"/>
    <w:rsid w:val="00163F27"/>
    <w:rsid w:val="00197AC4"/>
    <w:rsid w:val="001A0EB4"/>
    <w:rsid w:val="001A340A"/>
    <w:rsid w:val="001C6308"/>
    <w:rsid w:val="001D201E"/>
    <w:rsid w:val="001E0F8F"/>
    <w:rsid w:val="00201A01"/>
    <w:rsid w:val="002074F0"/>
    <w:rsid w:val="00223C3C"/>
    <w:rsid w:val="00252E2E"/>
    <w:rsid w:val="00282A42"/>
    <w:rsid w:val="00311C33"/>
    <w:rsid w:val="0035274A"/>
    <w:rsid w:val="003942A7"/>
    <w:rsid w:val="003C1AC2"/>
    <w:rsid w:val="003F71CA"/>
    <w:rsid w:val="00403BC2"/>
    <w:rsid w:val="00405166"/>
    <w:rsid w:val="00422349"/>
    <w:rsid w:val="00432CCC"/>
    <w:rsid w:val="00483AEF"/>
    <w:rsid w:val="004A2F8B"/>
    <w:rsid w:val="004B33FE"/>
    <w:rsid w:val="004D3CF7"/>
    <w:rsid w:val="00505A91"/>
    <w:rsid w:val="00512246"/>
    <w:rsid w:val="0052230E"/>
    <w:rsid w:val="00527464"/>
    <w:rsid w:val="0054169E"/>
    <w:rsid w:val="00541A9A"/>
    <w:rsid w:val="005470D1"/>
    <w:rsid w:val="005473DF"/>
    <w:rsid w:val="00573123"/>
    <w:rsid w:val="00583F59"/>
    <w:rsid w:val="005B1AB4"/>
    <w:rsid w:val="00601A4D"/>
    <w:rsid w:val="00656550"/>
    <w:rsid w:val="006B4F20"/>
    <w:rsid w:val="006D4F09"/>
    <w:rsid w:val="006E2EA5"/>
    <w:rsid w:val="006F2943"/>
    <w:rsid w:val="0078458C"/>
    <w:rsid w:val="00787537"/>
    <w:rsid w:val="007948E2"/>
    <w:rsid w:val="00796671"/>
    <w:rsid w:val="007A4F16"/>
    <w:rsid w:val="007B36C0"/>
    <w:rsid w:val="007C6183"/>
    <w:rsid w:val="007D1E99"/>
    <w:rsid w:val="007E235E"/>
    <w:rsid w:val="007F4DA7"/>
    <w:rsid w:val="0080797D"/>
    <w:rsid w:val="00831598"/>
    <w:rsid w:val="00844F16"/>
    <w:rsid w:val="00860417"/>
    <w:rsid w:val="008609D9"/>
    <w:rsid w:val="00862000"/>
    <w:rsid w:val="008A20A9"/>
    <w:rsid w:val="008A51AF"/>
    <w:rsid w:val="008B25DE"/>
    <w:rsid w:val="008E4418"/>
    <w:rsid w:val="009719AE"/>
    <w:rsid w:val="009734D1"/>
    <w:rsid w:val="00977784"/>
    <w:rsid w:val="0099714B"/>
    <w:rsid w:val="009A303C"/>
    <w:rsid w:val="009F0321"/>
    <w:rsid w:val="009F3DA4"/>
    <w:rsid w:val="009F4515"/>
    <w:rsid w:val="00A406AD"/>
    <w:rsid w:val="00A60998"/>
    <w:rsid w:val="00A671FB"/>
    <w:rsid w:val="00A91CB9"/>
    <w:rsid w:val="00AD5372"/>
    <w:rsid w:val="00AE3296"/>
    <w:rsid w:val="00AE4A12"/>
    <w:rsid w:val="00AF0009"/>
    <w:rsid w:val="00B05B48"/>
    <w:rsid w:val="00B2209F"/>
    <w:rsid w:val="00B92BE1"/>
    <w:rsid w:val="00BA4016"/>
    <w:rsid w:val="00BA6651"/>
    <w:rsid w:val="00BB33D9"/>
    <w:rsid w:val="00BC08A5"/>
    <w:rsid w:val="00C21B85"/>
    <w:rsid w:val="00C3122D"/>
    <w:rsid w:val="00C6504C"/>
    <w:rsid w:val="00C6532C"/>
    <w:rsid w:val="00CB0CE4"/>
    <w:rsid w:val="00CC39F2"/>
    <w:rsid w:val="00CD6663"/>
    <w:rsid w:val="00CE10E2"/>
    <w:rsid w:val="00CE369B"/>
    <w:rsid w:val="00D45AAF"/>
    <w:rsid w:val="00D63F1B"/>
    <w:rsid w:val="00D675F9"/>
    <w:rsid w:val="00D8062C"/>
    <w:rsid w:val="00DA15DA"/>
    <w:rsid w:val="00DA5DAB"/>
    <w:rsid w:val="00DB23F7"/>
    <w:rsid w:val="00DC3247"/>
    <w:rsid w:val="00DC5980"/>
    <w:rsid w:val="00DC7657"/>
    <w:rsid w:val="00DF6354"/>
    <w:rsid w:val="00E20541"/>
    <w:rsid w:val="00E43DF2"/>
    <w:rsid w:val="00E837EC"/>
    <w:rsid w:val="00EB5B1E"/>
    <w:rsid w:val="00ED49D0"/>
    <w:rsid w:val="00EF080F"/>
    <w:rsid w:val="00F22A48"/>
    <w:rsid w:val="00F70690"/>
    <w:rsid w:val="00F70D62"/>
    <w:rsid w:val="00F92185"/>
    <w:rsid w:val="00F96EB7"/>
    <w:rsid w:val="00FA349B"/>
    <w:rsid w:val="00FB00BF"/>
    <w:rsid w:val="00FB4274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B27FF1C-32F1-4A7D-B0F6-C9E82A1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1E0F8F"/>
    <w:pPr>
      <w:pBdr>
        <w:bottom w:val="dotted" w:sz="6" w:space="2" w:color="666666"/>
      </w:pBd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5"/>
      <w:szCs w:val="35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deparagrafimplicit4">
    <w:name w:val="Font de paragraf implicit4"/>
  </w:style>
  <w:style w:type="character" w:customStyle="1" w:styleId="Fontdeparagrafimplicit3">
    <w:name w:val="Font de paragraf implicit3"/>
  </w:style>
  <w:style w:type="character" w:customStyle="1" w:styleId="Fontdeparagrafimplicit2">
    <w:name w:val="Font de paragraf implicit2"/>
  </w:style>
  <w:style w:type="character" w:customStyle="1" w:styleId="Fontdeparagrafimplicit1">
    <w:name w:val="Font de paragraf implicit1"/>
  </w:style>
  <w:style w:type="character" w:customStyle="1" w:styleId="AntetCaracter">
    <w:name w:val="Antet Caracter"/>
    <w:basedOn w:val="Fontdeparagrafimplicit1"/>
  </w:style>
  <w:style w:type="character" w:customStyle="1" w:styleId="SubsolCaracter">
    <w:name w:val="Subsol Caracter"/>
    <w:basedOn w:val="Fontdeparagrafimplicit1"/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97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0F8F"/>
    <w:rPr>
      <w:b/>
      <w:bCs/>
      <w:color w:val="000000"/>
      <w:sz w:val="35"/>
      <w:szCs w:val="35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1E0F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0F8F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70690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470D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5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015">
                  <w:marLeft w:val="43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3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408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16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5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0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696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4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7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7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9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5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6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5060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666101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3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7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082">
                  <w:marLeft w:val="43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709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0531">
                                  <w:blockQuote w:val="1"/>
                                  <w:marLeft w:val="6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990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0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98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8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2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8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21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7230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6618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44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22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67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54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98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ed.edu.ro/ro/echivalare-studii-superioare-de-licenta-efectuate-in-strainatate" TargetMode="External"/><Relationship Id="rId13" Type="http://schemas.openxmlformats.org/officeDocument/2006/relationships/hyperlink" Target="https://www.hcch.net/en/instruments/conventions/specialised-sections/apostill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cch.net/en/instruments/conventions/status-table/?cid=4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cc.gov.md/ro/content/autentificarea-si-recunoasterea-actelor-de-stud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e.ro/node/6869" TargetMode="External"/><Relationship Id="rId10" Type="http://schemas.openxmlformats.org/officeDocument/2006/relationships/hyperlink" Target="https://ctice.md/verif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cc.gov.md/ro/content/autentificarea-si-recunoasterea-actelor-de-studii" TargetMode="External"/><Relationship Id="rId14" Type="http://schemas.openxmlformats.org/officeDocument/2006/relationships/hyperlink" Target="https://www.hcch.net/en/instruments/conventions/authorities1/?cid=4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Antet_SGU_Programe_Didactice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DF86-42F3-4F57-9DA0-309ED7EC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Antet_SGU_Programe_Didactice_BW.dotx</Template>
  <TotalTime>2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Microsoft account</cp:lastModifiedBy>
  <cp:revision>3</cp:revision>
  <cp:lastPrinted>2018-06-07T07:46:00Z</cp:lastPrinted>
  <dcterms:created xsi:type="dcterms:W3CDTF">2021-07-02T12:22:00Z</dcterms:created>
  <dcterms:modified xsi:type="dcterms:W3CDTF">2021-07-02T12:23:00Z</dcterms:modified>
</cp:coreProperties>
</file>