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E0A" w:rsidRPr="000D1345" w:rsidRDefault="00532E0A" w:rsidP="00DB1940">
      <w:pPr>
        <w:pStyle w:val="Heading3"/>
        <w:spacing w:before="120" w:after="120"/>
        <w:rPr>
          <w:lang w:val="ro-RO"/>
        </w:rPr>
      </w:pPr>
      <w:bookmarkStart w:id="0" w:name="_Toc487541301"/>
      <w:bookmarkStart w:id="1" w:name="_Ref487543925"/>
      <w:bookmarkStart w:id="2" w:name="Anexa_5_1_Termeni_de_referință"/>
      <w:r>
        <w:rPr>
          <w:lang w:val="ro-RO"/>
        </w:rPr>
        <w:t>Anexa 5</w:t>
      </w:r>
      <w:r w:rsidRPr="000D1345">
        <w:rPr>
          <w:lang w:val="ro-RO"/>
        </w:rPr>
        <w:t xml:space="preserve"> - Formulare pentru achizi</w:t>
      </w:r>
      <w:r>
        <w:rPr>
          <w:lang w:val="ro-RO"/>
        </w:rPr>
        <w:t>ţ</w:t>
      </w:r>
      <w:r w:rsidRPr="000D1345">
        <w:rPr>
          <w:lang w:val="ro-RO"/>
        </w:rPr>
        <w:t>ia de s</w:t>
      </w:r>
      <w:r>
        <w:rPr>
          <w:lang w:val="ro-RO"/>
        </w:rPr>
        <w:t>ervicii de consultanţă</w:t>
      </w:r>
      <w:bookmarkEnd w:id="0"/>
      <w:bookmarkEnd w:id="1"/>
    </w:p>
    <w:p w:rsidR="00532E0A" w:rsidRDefault="00532E0A" w:rsidP="00DB1940">
      <w:pPr>
        <w:pStyle w:val="Heading3"/>
        <w:spacing w:before="120" w:after="120"/>
        <w:rPr>
          <w:rStyle w:val="Hyperlink"/>
          <w:rFonts w:asciiTheme="majorHAnsi" w:eastAsiaTheme="minorEastAsia" w:hAnsiTheme="majorHAnsi" w:cstheme="minorBidi"/>
          <w:b w:val="0"/>
          <w:sz w:val="22"/>
          <w:szCs w:val="22"/>
          <w:lang w:val="ro-RO" w:eastAsia="ro-RO"/>
        </w:rPr>
      </w:pPr>
    </w:p>
    <w:p w:rsidR="00B33DDF" w:rsidRPr="00A60064" w:rsidRDefault="00AE5656" w:rsidP="00DB1940">
      <w:pPr>
        <w:spacing w:before="120" w:after="120" w:line="240" w:lineRule="auto"/>
        <w:jc w:val="right"/>
        <w:rPr>
          <w:rFonts w:cstheme="minorHAnsi"/>
          <w:b/>
          <w:color w:val="5B9BD5" w:themeColor="accent1"/>
          <w:lang w:val="ro-RO"/>
        </w:rPr>
      </w:pPr>
      <w:hyperlink w:anchor="Anexe" w:history="1">
        <w:r w:rsidR="00532E0A" w:rsidRPr="00A60064">
          <w:rPr>
            <w:rStyle w:val="Hyperlink"/>
            <w:b/>
            <w:lang w:val="ro-RO"/>
          </w:rPr>
          <w:t>Anexa 5.1 - Termeni de referinţă</w:t>
        </w:r>
        <w:bookmarkEnd w:id="2"/>
      </w:hyperlink>
    </w:p>
    <w:p w:rsidR="00C60591" w:rsidRPr="007C77A9" w:rsidRDefault="00C60591" w:rsidP="00DB1940">
      <w:pPr>
        <w:spacing w:before="120" w:after="120" w:line="240" w:lineRule="auto"/>
        <w:jc w:val="both"/>
        <w:rPr>
          <w:rFonts w:cstheme="minorHAnsi"/>
          <w:lang w:val="ro-RO"/>
        </w:rPr>
      </w:pPr>
      <w:r w:rsidRPr="007C77A9">
        <w:rPr>
          <w:rFonts w:cstheme="minorHAnsi"/>
          <w:lang w:val="ro-RO"/>
        </w:rPr>
        <w:t>Proiectul privind Învăţământul Secundar (ROSE)</w:t>
      </w:r>
    </w:p>
    <w:p w:rsidR="00C60591" w:rsidRPr="007C77A9" w:rsidRDefault="00C60591" w:rsidP="00DB1940">
      <w:pPr>
        <w:spacing w:before="120" w:after="120" w:line="240" w:lineRule="auto"/>
        <w:jc w:val="both"/>
        <w:rPr>
          <w:rFonts w:cstheme="minorHAnsi"/>
          <w:lang w:val="ro-RO"/>
        </w:rPr>
      </w:pPr>
      <w:r w:rsidRPr="007C77A9">
        <w:rPr>
          <w:rFonts w:cstheme="minorHAnsi"/>
          <w:lang w:val="ro-RO"/>
        </w:rPr>
        <w:t>Schema de Granturi: SCHEMA DE GRANTURI PENTRU UNIVERSITĂŢI – Programe de vară de tip punte (SGCU – PV)</w:t>
      </w:r>
    </w:p>
    <w:p w:rsidR="00C60591" w:rsidRPr="007C77A9" w:rsidRDefault="00C60591" w:rsidP="00DB1940">
      <w:pPr>
        <w:spacing w:before="120" w:after="120" w:line="240" w:lineRule="auto"/>
        <w:jc w:val="both"/>
        <w:rPr>
          <w:rFonts w:cstheme="minorHAnsi"/>
          <w:lang w:val="ro-RO"/>
        </w:rPr>
      </w:pPr>
      <w:r w:rsidRPr="007C77A9">
        <w:rPr>
          <w:rFonts w:cstheme="minorHAnsi"/>
          <w:lang w:val="ro-RO"/>
        </w:rPr>
        <w:t>Beneficiar: Universitatea „Alexandru Ioan Cuza” din Iaşi</w:t>
      </w:r>
    </w:p>
    <w:p w:rsidR="00C60591" w:rsidRPr="007C77A9" w:rsidRDefault="00C60591" w:rsidP="00DB1940">
      <w:pPr>
        <w:spacing w:before="120" w:after="120" w:line="240" w:lineRule="auto"/>
        <w:jc w:val="both"/>
        <w:rPr>
          <w:rFonts w:cstheme="minorHAnsi"/>
          <w:lang w:val="ro-RO"/>
        </w:rPr>
      </w:pPr>
      <w:r w:rsidRPr="007C77A9">
        <w:rPr>
          <w:rFonts w:cstheme="minorHAnsi"/>
          <w:lang w:val="ro-RO"/>
        </w:rPr>
        <w:t xml:space="preserve">Titlul subproiectului: </w:t>
      </w:r>
      <w:r w:rsidR="00443B3C" w:rsidRPr="00443B3C">
        <w:rPr>
          <w:rFonts w:cstheme="minorHAnsi"/>
          <w:i/>
          <w:lang w:val="ro-RO"/>
        </w:rPr>
        <w:t>Vreau să fiu student la Litere! - Şcoală de vară pentru elevi (LiteratIS)</w:t>
      </w:r>
    </w:p>
    <w:p w:rsidR="00C60591" w:rsidRPr="00443B3C" w:rsidRDefault="00C60591" w:rsidP="00DB1940">
      <w:pPr>
        <w:spacing w:before="120" w:after="120" w:line="240" w:lineRule="auto"/>
        <w:jc w:val="both"/>
        <w:rPr>
          <w:rFonts w:cstheme="minorHAnsi"/>
          <w:lang w:val="ro-RO"/>
        </w:rPr>
      </w:pPr>
      <w:r w:rsidRPr="007C77A9">
        <w:rPr>
          <w:rFonts w:cstheme="minorHAnsi"/>
          <w:lang w:val="ro-RO"/>
        </w:rPr>
        <w:t xml:space="preserve">Acord de grant nr. </w:t>
      </w:r>
      <w:r w:rsidR="00443B3C" w:rsidRPr="00443B3C">
        <w:rPr>
          <w:rFonts w:cstheme="minorHAnsi"/>
          <w:lang w:val="ro-RO"/>
        </w:rPr>
        <w:t>110/SGU/PV/11</w:t>
      </w:r>
    </w:p>
    <w:p w:rsidR="008F77FE" w:rsidRPr="00A52C69" w:rsidRDefault="008F77FE" w:rsidP="00DB1940">
      <w:pPr>
        <w:spacing w:before="120" w:after="120" w:line="240" w:lineRule="auto"/>
        <w:jc w:val="both"/>
        <w:rPr>
          <w:rFonts w:cstheme="minorHAnsi"/>
          <w:b/>
          <w:sz w:val="24"/>
          <w:szCs w:val="24"/>
          <w:lang w:val="ro-RO"/>
        </w:rPr>
      </w:pPr>
    </w:p>
    <w:p w:rsidR="00B33DDF" w:rsidRPr="00B33DDF" w:rsidRDefault="00B33DDF" w:rsidP="00DB1940">
      <w:pPr>
        <w:spacing w:before="120" w:after="120" w:line="240" w:lineRule="auto"/>
        <w:jc w:val="both"/>
        <w:rPr>
          <w:rFonts w:ascii="Calibri" w:hAnsi="Calibri"/>
          <w:szCs w:val="24"/>
          <w:lang w:val="ro-RO"/>
        </w:rPr>
      </w:pPr>
    </w:p>
    <w:p w:rsidR="00B33DDF" w:rsidRPr="00B33DDF" w:rsidRDefault="00B33DDF" w:rsidP="00DB1940">
      <w:pPr>
        <w:spacing w:before="120" w:after="120" w:line="240" w:lineRule="auto"/>
        <w:jc w:val="both"/>
        <w:rPr>
          <w:rFonts w:ascii="Calibri" w:hAnsi="Calibri"/>
          <w:szCs w:val="24"/>
          <w:lang w:val="ro-RO"/>
        </w:rPr>
      </w:pPr>
    </w:p>
    <w:p w:rsidR="00532E0A" w:rsidRPr="00A52C69" w:rsidRDefault="00532E0A" w:rsidP="00DB1940">
      <w:pPr>
        <w:spacing w:before="120" w:after="120" w:line="240" w:lineRule="auto"/>
        <w:jc w:val="both"/>
        <w:rPr>
          <w:rFonts w:cstheme="minorHAnsi"/>
          <w:b/>
          <w:lang w:val="ro-RO"/>
        </w:rPr>
      </w:pPr>
    </w:p>
    <w:p w:rsidR="00532E0A" w:rsidRPr="00E37415" w:rsidRDefault="00532E0A" w:rsidP="00DB1940">
      <w:pPr>
        <w:spacing w:before="120" w:after="120" w:line="240" w:lineRule="auto"/>
        <w:jc w:val="center"/>
        <w:rPr>
          <w:rFonts w:cstheme="minorHAnsi"/>
          <w:b/>
          <w:lang w:val="ro-RO"/>
        </w:rPr>
      </w:pPr>
      <w:r w:rsidRPr="00E37415">
        <w:rPr>
          <w:rFonts w:cstheme="minorHAnsi"/>
          <w:b/>
          <w:lang w:val="ro-RO"/>
        </w:rPr>
        <w:t>Termeni de referinţă pentru</w:t>
      </w:r>
      <w:r w:rsidRPr="00E37415">
        <w:rPr>
          <w:rFonts w:cstheme="minorHAnsi"/>
          <w:b/>
          <w:i/>
          <w:lang w:val="ro-RO"/>
        </w:rPr>
        <w:t xml:space="preserve"> </w:t>
      </w:r>
      <w:r w:rsidRPr="00E37415">
        <w:rPr>
          <w:rFonts w:cstheme="minorHAnsi"/>
          <w:b/>
          <w:lang w:val="ro-RO"/>
        </w:rPr>
        <w:t>servicii de consultanţă</w:t>
      </w:r>
    </w:p>
    <w:p w:rsidR="00034E59" w:rsidRPr="00E37415" w:rsidRDefault="00034E59" w:rsidP="00034E59">
      <w:pPr>
        <w:pStyle w:val="ListParagraph"/>
        <w:numPr>
          <w:ilvl w:val="0"/>
          <w:numId w:val="15"/>
        </w:numPr>
        <w:spacing w:before="120" w:after="120" w:line="240" w:lineRule="auto"/>
        <w:jc w:val="center"/>
        <w:rPr>
          <w:rFonts w:cstheme="minorHAnsi"/>
          <w:b/>
          <w:lang w:val="ro-RO"/>
        </w:rPr>
      </w:pPr>
      <w:r w:rsidRPr="00E37415">
        <w:rPr>
          <w:rFonts w:cstheme="minorHAnsi"/>
          <w:b/>
          <w:lang w:val="ro-RO"/>
        </w:rPr>
        <w:t xml:space="preserve">CONSULTANTI INDIVIDUALI - Reprezentanți ai asociațiilor studențești- </w:t>
      </w:r>
    </w:p>
    <w:p w:rsidR="00532E0A" w:rsidRPr="00A52C69" w:rsidRDefault="00532E0A" w:rsidP="00DB1940">
      <w:pPr>
        <w:spacing w:before="120" w:after="120" w:line="240" w:lineRule="auto"/>
        <w:jc w:val="both"/>
        <w:rPr>
          <w:rFonts w:cstheme="minorHAnsi"/>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1. Context</w:t>
      </w:r>
    </w:p>
    <w:p w:rsidR="00532E0A" w:rsidRPr="004674D0" w:rsidRDefault="00532E0A" w:rsidP="00DB1940">
      <w:pPr>
        <w:spacing w:before="120" w:after="120" w:line="240" w:lineRule="auto"/>
        <w:jc w:val="both"/>
        <w:rPr>
          <w:rFonts w:cs="Calibri"/>
          <w:szCs w:val="24"/>
          <w:lang w:val="ro-RO"/>
        </w:rPr>
      </w:pPr>
      <w:r w:rsidRPr="00A52C69">
        <w:rPr>
          <w:rFonts w:cs="Calibri"/>
          <w:szCs w:val="24"/>
          <w:lang w:val="ro-RO"/>
        </w:rPr>
        <w:t>Proiectul privind Învățământul Secundar (Romania Secondary Education Project – ROSE), în valoare totală de 200 de milioane de euro, este finanțat integral de BIRD, în baza L</w:t>
      </w:r>
      <w:r w:rsidRPr="00A52C69">
        <w:rPr>
          <w:rFonts w:cs="Calibri"/>
          <w:bCs/>
          <w:szCs w:val="24"/>
          <w:lang w:val="ro-RO"/>
        </w:rPr>
        <w:t xml:space="preserve">egii nr. 234/2015 </w:t>
      </w:r>
      <w:r w:rsidRPr="00A52C69">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A52C69">
        <w:rPr>
          <w:rFonts w:cs="Calibri"/>
          <w:bCs/>
          <w:szCs w:val="24"/>
          <w:lang w:val="ro-RO"/>
        </w:rPr>
        <w:t xml:space="preserve"> (Monitorul Oficial, Partea I, nr. 757/12.10.2015)</w:t>
      </w:r>
      <w:r w:rsidRPr="00A52C69">
        <w:rPr>
          <w:rFonts w:cs="Calibri"/>
          <w:szCs w:val="24"/>
          <w:lang w:val="ro-RO"/>
        </w:rPr>
        <w:t xml:space="preserve">, și se va derula pe o perioadă de 7 ani, în intervalul 2015 – 2022. </w:t>
      </w:r>
      <w:r w:rsidRPr="004674D0">
        <w:rPr>
          <w:rFonts w:cs="Calibri"/>
          <w:szCs w:val="24"/>
          <w:lang w:val="ro-RO"/>
        </w:rPr>
        <w:t xml:space="preserve">Proiectul este implementat de către Ministerul Educației Naționale, prin </w:t>
      </w:r>
      <w:r w:rsidRPr="004674D0">
        <w:rPr>
          <w:rFonts w:cs="Calibri"/>
          <w:lang w:val="ro-RO"/>
        </w:rPr>
        <w:t>Unitatea de Management al Proiectelor cu Finanțare Externă.</w:t>
      </w:r>
    </w:p>
    <w:p w:rsidR="00532E0A" w:rsidRPr="00A52C69" w:rsidRDefault="00532E0A" w:rsidP="00DB1940">
      <w:pPr>
        <w:spacing w:before="120" w:after="120" w:line="240" w:lineRule="auto"/>
        <w:jc w:val="both"/>
        <w:rPr>
          <w:rFonts w:cstheme="minorHAnsi"/>
          <w:lang w:val="ro-RO"/>
        </w:rPr>
      </w:pPr>
      <w:r w:rsidRPr="00A52C69">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532E0A" w:rsidRDefault="00532E0A" w:rsidP="00DB1940">
      <w:pPr>
        <w:spacing w:before="120" w:after="120" w:line="240" w:lineRule="auto"/>
        <w:jc w:val="both"/>
        <w:rPr>
          <w:rFonts w:cstheme="minorHAnsi"/>
          <w:lang w:val="ro-RO"/>
        </w:rPr>
      </w:pPr>
      <w:r w:rsidRPr="00A52C69">
        <w:rPr>
          <w:rFonts w:cstheme="minorHAnsi"/>
          <w:lang w:val="ro-RO"/>
        </w:rPr>
        <w:t xml:space="preserve">În baza Acordului de Grant nr. </w:t>
      </w:r>
      <w:r w:rsidR="00075C36" w:rsidRPr="00075C36">
        <w:rPr>
          <w:rFonts w:cstheme="minorHAnsi"/>
          <w:b/>
          <w:lang w:val="ro-RO"/>
        </w:rPr>
        <w:t>110/SGU/PV/11</w:t>
      </w:r>
      <w:r w:rsidRPr="00A52C69">
        <w:rPr>
          <w:rFonts w:cstheme="minorHAnsi"/>
          <w:lang w:val="ro-RO"/>
        </w:rPr>
        <w:t xml:space="preserve">, semnat cu MEN-UMPFE, </w:t>
      </w:r>
      <w:r w:rsidRPr="00532E0A">
        <w:rPr>
          <w:rFonts w:cstheme="minorHAnsi"/>
          <w:lang w:val="ro-RO"/>
        </w:rPr>
        <w:t xml:space="preserve">Universitatea „Alexandru Ioan Cuza” din Iaşi </w:t>
      </w:r>
      <w:r w:rsidRPr="00A52C69">
        <w:rPr>
          <w:rFonts w:cstheme="minorHAnsi"/>
          <w:lang w:val="ro-RO"/>
        </w:rPr>
        <w:t xml:space="preserve">a accesat în cadrul </w:t>
      </w:r>
      <w:r>
        <w:rPr>
          <w:rFonts w:cstheme="minorHAnsi"/>
          <w:color w:val="0000FF"/>
          <w:lang w:val="ro-RO"/>
        </w:rPr>
        <w:t>S</w:t>
      </w:r>
      <w:r w:rsidRPr="00532E0A">
        <w:rPr>
          <w:rFonts w:cstheme="minorHAnsi"/>
          <w:color w:val="0000FF"/>
          <w:lang w:val="ro-RO"/>
        </w:rPr>
        <w:t>chem</w:t>
      </w:r>
      <w:r>
        <w:rPr>
          <w:rFonts w:cstheme="minorHAnsi"/>
          <w:color w:val="0000FF"/>
          <w:lang w:val="ro-RO"/>
        </w:rPr>
        <w:t>ei</w:t>
      </w:r>
      <w:r w:rsidRPr="00532E0A">
        <w:rPr>
          <w:rFonts w:cstheme="minorHAnsi"/>
          <w:color w:val="0000FF"/>
          <w:lang w:val="ro-RO"/>
        </w:rPr>
        <w:t xml:space="preserve"> de granturi pentru universităţi – Programe de vară de </w:t>
      </w:r>
      <w:r w:rsidRPr="00861F68">
        <w:rPr>
          <w:rFonts w:cstheme="minorHAnsi"/>
          <w:color w:val="0000FF"/>
          <w:lang w:val="ro-RO"/>
        </w:rPr>
        <w:t xml:space="preserve">tip punte (SGCU – PV) </w:t>
      </w:r>
      <w:r w:rsidRPr="00861F68">
        <w:rPr>
          <w:rFonts w:cstheme="minorHAnsi"/>
          <w:lang w:val="ro-RO"/>
        </w:rPr>
        <w:t xml:space="preserve">un grant în valoare de </w:t>
      </w:r>
      <w:r w:rsidR="00443B3C" w:rsidRPr="00861F68">
        <w:rPr>
          <w:rFonts w:cstheme="minorHAnsi"/>
          <w:b/>
          <w:lang w:val="ro-RO"/>
        </w:rPr>
        <w:t xml:space="preserve">510.800 </w:t>
      </w:r>
      <w:r w:rsidRPr="00861F68">
        <w:rPr>
          <w:rFonts w:cstheme="minorHAnsi"/>
          <w:b/>
          <w:lang w:val="ro-RO"/>
        </w:rPr>
        <w:t>Lei</w:t>
      </w:r>
      <w:r w:rsidRPr="00861F68">
        <w:rPr>
          <w:rFonts w:cstheme="minorHAnsi"/>
          <w:lang w:val="ro-RO"/>
        </w:rPr>
        <w:t xml:space="preserve"> pentru implementarea subproiectului </w:t>
      </w:r>
      <w:r w:rsidR="00443B3C" w:rsidRPr="00861F68">
        <w:rPr>
          <w:rFonts w:cstheme="minorHAnsi"/>
          <w:b/>
          <w:lang w:val="ro-RO"/>
        </w:rPr>
        <w:t>Vreau să fiu student la Litere! - Şcoală de vară pentru elevi (LiteratIS)</w:t>
      </w:r>
      <w:r w:rsidRPr="00861F68">
        <w:rPr>
          <w:rFonts w:cstheme="minorHAnsi"/>
          <w:lang w:val="ro-RO"/>
        </w:rPr>
        <w:t xml:space="preserve"> și intenționează să utilizeze o parte din fonduri pentru </w:t>
      </w:r>
      <w:r w:rsidR="00056DAD" w:rsidRPr="00861F68">
        <w:rPr>
          <w:rFonts w:cstheme="minorHAnsi"/>
          <w:lang w:val="ro-RO"/>
        </w:rPr>
        <w:t>servicii de consultanta pentru implementarea activitatilor operationale ale grupului tinta</w:t>
      </w:r>
      <w:r w:rsidR="00861F68">
        <w:rPr>
          <w:rFonts w:cstheme="minorHAnsi"/>
          <w:lang w:val="ro-RO"/>
        </w:rPr>
        <w:t xml:space="preserve"> :</w:t>
      </w:r>
    </w:p>
    <w:p w:rsidR="00861F68" w:rsidRDefault="00861F68" w:rsidP="00DB1940">
      <w:pPr>
        <w:spacing w:before="120" w:after="120" w:line="240" w:lineRule="auto"/>
        <w:jc w:val="both"/>
        <w:rPr>
          <w:rFonts w:cstheme="minorHAnsi"/>
          <w:lang w:val="ro-RO"/>
        </w:rPr>
      </w:pPr>
    </w:p>
    <w:p w:rsidR="00181734" w:rsidRDefault="00861F68" w:rsidP="00DB1940">
      <w:pPr>
        <w:spacing w:before="120" w:after="120" w:line="240" w:lineRule="auto"/>
        <w:jc w:val="both"/>
        <w:rPr>
          <w:rFonts w:cstheme="minorHAnsi"/>
          <w:lang w:val="ro-RO"/>
        </w:rPr>
      </w:pPr>
      <w:r w:rsidRPr="00861F68">
        <w:rPr>
          <w:rFonts w:cstheme="minorHAnsi"/>
          <w:b/>
          <w:u w:val="single"/>
          <w:lang w:val="ro-RO"/>
        </w:rPr>
        <w:t>Activitătile specifice pentru r</w:t>
      </w:r>
      <w:r w:rsidRPr="00861F68">
        <w:rPr>
          <w:rFonts w:cstheme="minorHAnsi"/>
          <w:b/>
          <w:spacing w:val="-2"/>
          <w:u w:val="single"/>
          <w:lang w:val="ro-RO"/>
        </w:rPr>
        <w:t xml:space="preserve">eprezentanții </w:t>
      </w:r>
      <w:r w:rsidR="00DB1940">
        <w:rPr>
          <w:rFonts w:cstheme="minorHAnsi"/>
          <w:b/>
          <w:spacing w:val="-2"/>
          <w:u w:val="single"/>
          <w:lang w:val="ro-RO"/>
        </w:rPr>
        <w:t xml:space="preserve"> </w:t>
      </w:r>
      <w:r w:rsidR="005D08A3">
        <w:rPr>
          <w:rFonts w:cstheme="minorHAnsi"/>
          <w:b/>
          <w:spacing w:val="-2"/>
          <w:u w:val="single"/>
          <w:lang w:val="ro-RO"/>
        </w:rPr>
        <w:t>a</w:t>
      </w:r>
      <w:r w:rsidRPr="00861F68">
        <w:rPr>
          <w:rFonts w:cstheme="minorHAnsi"/>
          <w:b/>
          <w:spacing w:val="-2"/>
          <w:u w:val="single"/>
          <w:lang w:val="ro-RO"/>
        </w:rPr>
        <w:t>sociațiilor studențești</w:t>
      </w:r>
    </w:p>
    <w:p w:rsidR="00D56C97" w:rsidRDefault="00D56C97" w:rsidP="00DB1940">
      <w:pPr>
        <w:spacing w:before="120" w:after="120" w:line="240" w:lineRule="auto"/>
        <w:jc w:val="both"/>
        <w:rPr>
          <w:rFonts w:cstheme="minorHAnsi"/>
          <w:lang w:val="ro-RO"/>
        </w:rPr>
      </w:pPr>
    </w:p>
    <w:p w:rsidR="0050195B" w:rsidRDefault="0050195B" w:rsidP="00DB1940">
      <w:pPr>
        <w:spacing w:before="120" w:after="120" w:line="240" w:lineRule="auto"/>
        <w:jc w:val="both"/>
        <w:rPr>
          <w:rFonts w:cstheme="minorHAnsi"/>
          <w:lang w:val="ro-RO"/>
        </w:rPr>
      </w:pPr>
      <w:r>
        <w:rPr>
          <w:rFonts w:cstheme="minorHAnsi"/>
          <w:lang w:val="ro-RO"/>
        </w:rPr>
        <w:t xml:space="preserve">Reprezentanții asociațiilor studențești vor asista/însoți tutorii la desfășurarea cursurilor, seminariilor, atelierelor de lucru, vizitelor de studiu și </w:t>
      </w:r>
      <w:r w:rsidRPr="00EB6568">
        <w:rPr>
          <w:rFonts w:cstheme="minorHAnsi"/>
          <w:lang w:val="ro-RO"/>
        </w:rPr>
        <w:t>activități recreative şi culturale</w:t>
      </w:r>
      <w:r w:rsidR="008B14C9">
        <w:rPr>
          <w:rFonts w:cstheme="minorHAnsi"/>
          <w:lang w:val="ro-RO"/>
        </w:rPr>
        <w:t xml:space="preserve">, </w:t>
      </w:r>
      <w:r w:rsidR="008B14C9" w:rsidRPr="008B14C9">
        <w:rPr>
          <w:rFonts w:cstheme="minorHAnsi"/>
          <w:lang w:val="ro-RO"/>
        </w:rPr>
        <w:t>pe toată perioada de derulare a activităţii sub-proiectului şi vor desfăşura activităţi de grup cu elevii în vederea creării unei atmosfere studenţeşti.</w:t>
      </w:r>
    </w:p>
    <w:p w:rsidR="00EB6568" w:rsidRPr="00EB6568" w:rsidRDefault="00EB6568" w:rsidP="00DB1940">
      <w:pPr>
        <w:spacing w:before="120" w:after="120" w:line="240" w:lineRule="auto"/>
        <w:jc w:val="both"/>
        <w:rPr>
          <w:rFonts w:cstheme="minorHAnsi"/>
          <w:lang w:val="ro-RO"/>
        </w:rPr>
      </w:pPr>
      <w:r w:rsidRPr="00EB6568">
        <w:rPr>
          <w:rFonts w:cstheme="minorHAnsi"/>
          <w:lang w:val="ro-RO"/>
        </w:rPr>
        <w:t xml:space="preserve">În cadrul cursurilor, seminariilor și atelierelor de lucru, </w:t>
      </w:r>
      <w:r w:rsidR="00BB7D8A">
        <w:rPr>
          <w:rFonts w:cstheme="minorHAnsi"/>
          <w:lang w:val="ro-RO"/>
        </w:rPr>
        <w:t xml:space="preserve">studenții </w:t>
      </w:r>
      <w:r w:rsidRPr="00EB6568">
        <w:rPr>
          <w:rFonts w:cstheme="minorHAnsi"/>
          <w:lang w:val="ro-RO"/>
        </w:rPr>
        <w:t xml:space="preserve">vor </w:t>
      </w:r>
      <w:r w:rsidR="00541ABD">
        <w:rPr>
          <w:rFonts w:cstheme="minorHAnsi"/>
          <w:lang w:val="ro-RO"/>
        </w:rPr>
        <w:t>sprijini</w:t>
      </w:r>
      <w:r w:rsidR="00BB7D8A">
        <w:rPr>
          <w:rFonts w:cstheme="minorHAnsi"/>
          <w:lang w:val="ro-RO"/>
        </w:rPr>
        <w:t xml:space="preserve"> elevii</w:t>
      </w:r>
      <w:r w:rsidRPr="00EB6568">
        <w:rPr>
          <w:rFonts w:cstheme="minorHAnsi"/>
          <w:lang w:val="ro-RO"/>
        </w:rPr>
        <w:t xml:space="preserve"> în </w:t>
      </w:r>
      <w:r w:rsidR="00541ABD">
        <w:rPr>
          <w:rFonts w:cstheme="minorHAnsi"/>
          <w:lang w:val="ro-RO"/>
        </w:rPr>
        <w:t xml:space="preserve">timpul </w:t>
      </w:r>
      <w:r w:rsidRPr="00EB6568">
        <w:rPr>
          <w:rFonts w:cstheme="minorHAnsi"/>
          <w:lang w:val="ro-RO"/>
        </w:rPr>
        <w:t>activităţi</w:t>
      </w:r>
      <w:r w:rsidR="00541ABD">
        <w:rPr>
          <w:rFonts w:cstheme="minorHAnsi"/>
          <w:lang w:val="ro-RO"/>
        </w:rPr>
        <w:t>lor</w:t>
      </w:r>
      <w:r w:rsidRPr="00EB6568">
        <w:rPr>
          <w:rFonts w:cstheme="minorHAnsi"/>
          <w:lang w:val="ro-RO"/>
        </w:rPr>
        <w:t>, accentul fiind pus pe partea aplicativă</w:t>
      </w:r>
      <w:r w:rsidR="00541ABD">
        <w:rPr>
          <w:rFonts w:cstheme="minorHAnsi"/>
          <w:lang w:val="ro-RO"/>
        </w:rPr>
        <w:t xml:space="preserve"> și pe lucrul în echipă</w:t>
      </w:r>
      <w:r w:rsidRPr="00EB6568">
        <w:rPr>
          <w:rFonts w:cstheme="minorHAnsi"/>
          <w:lang w:val="ro-RO"/>
        </w:rPr>
        <w:t xml:space="preserve">. Ca o continuare și consolidare a acestor </w:t>
      </w:r>
      <w:r w:rsidRPr="00EB6568">
        <w:rPr>
          <w:rFonts w:cstheme="minorHAnsi"/>
          <w:lang w:val="ro-RO"/>
        </w:rPr>
        <w:lastRenderedPageBreak/>
        <w:t xml:space="preserve">activități, </w:t>
      </w:r>
      <w:r w:rsidR="00F76EE4">
        <w:rPr>
          <w:rFonts w:cstheme="minorHAnsi"/>
          <w:lang w:val="ro-RO"/>
        </w:rPr>
        <w:t xml:space="preserve">studenții îi vor însoți pe elevi și în </w:t>
      </w:r>
      <w:r w:rsidRPr="00EB6568">
        <w:rPr>
          <w:rFonts w:cstheme="minorHAnsi"/>
          <w:lang w:val="ro-RO"/>
        </w:rPr>
        <w:t>vizitele de studiu</w:t>
      </w:r>
      <w:r w:rsidR="00F76EE4">
        <w:rPr>
          <w:rFonts w:cstheme="minorHAnsi"/>
          <w:lang w:val="ro-RO"/>
        </w:rPr>
        <w:t xml:space="preserve">, </w:t>
      </w:r>
      <w:r w:rsidR="00DD0EED">
        <w:rPr>
          <w:rFonts w:cstheme="minorHAnsi"/>
          <w:lang w:val="ro-RO"/>
        </w:rPr>
        <w:t>facilitându-le</w:t>
      </w:r>
      <w:r w:rsidRPr="00EB6568">
        <w:rPr>
          <w:rFonts w:cstheme="minorHAnsi"/>
          <w:lang w:val="ro-RO"/>
        </w:rPr>
        <w:t xml:space="preserve"> o mai bună cunoaştere a provocărilor și oportunităților profesionale specifice domeniilor</w:t>
      </w:r>
      <w:r w:rsidR="00F22987">
        <w:rPr>
          <w:rFonts w:cstheme="minorHAnsi"/>
          <w:lang w:val="ro-RO"/>
        </w:rPr>
        <w:t xml:space="preserve"> </w:t>
      </w:r>
      <w:r w:rsidRPr="00EB6568">
        <w:rPr>
          <w:rFonts w:cstheme="minorHAnsi"/>
          <w:lang w:val="ro-RO"/>
        </w:rPr>
        <w:t>filologie și jurnalism.</w:t>
      </w:r>
    </w:p>
    <w:p w:rsidR="00EB6568" w:rsidRDefault="00FD6120" w:rsidP="00DB1940">
      <w:pPr>
        <w:spacing w:before="120" w:after="120" w:line="240" w:lineRule="auto"/>
        <w:jc w:val="both"/>
        <w:rPr>
          <w:rFonts w:cstheme="minorHAnsi"/>
          <w:lang w:val="ro-RO"/>
        </w:rPr>
      </w:pPr>
      <w:r>
        <w:rPr>
          <w:rFonts w:cstheme="minorHAnsi"/>
          <w:lang w:val="ro-RO"/>
        </w:rPr>
        <w:t>Studenții reprezentanți ai asociațiilor studențești</w:t>
      </w:r>
      <w:r w:rsidR="00EB6568" w:rsidRPr="00EB6568">
        <w:rPr>
          <w:rFonts w:cstheme="minorHAnsi"/>
          <w:lang w:val="ro-RO"/>
        </w:rPr>
        <w:t xml:space="preserve"> </w:t>
      </w:r>
      <w:r>
        <w:rPr>
          <w:rFonts w:cstheme="minorHAnsi"/>
          <w:lang w:val="ro-RO"/>
        </w:rPr>
        <w:t xml:space="preserve">vor </w:t>
      </w:r>
      <w:r w:rsidR="00AF7B8E">
        <w:rPr>
          <w:rFonts w:cstheme="minorHAnsi"/>
          <w:lang w:val="ro-RO"/>
        </w:rPr>
        <w:t>sprijini</w:t>
      </w:r>
      <w:r w:rsidR="00130221">
        <w:rPr>
          <w:rFonts w:cstheme="minorHAnsi"/>
          <w:lang w:val="ro-RO"/>
        </w:rPr>
        <w:t xml:space="preserve"> implicarea</w:t>
      </w:r>
      <w:r>
        <w:rPr>
          <w:rFonts w:cstheme="minorHAnsi"/>
          <w:lang w:val="ro-RO"/>
        </w:rPr>
        <w:t xml:space="preserve"> elevi</w:t>
      </w:r>
      <w:r w:rsidR="00130221">
        <w:rPr>
          <w:rFonts w:cstheme="minorHAnsi"/>
          <w:lang w:val="ro-RO"/>
        </w:rPr>
        <w:t>lor</w:t>
      </w:r>
      <w:r w:rsidR="00EB6568" w:rsidRPr="00EB6568">
        <w:rPr>
          <w:rFonts w:cstheme="minorHAnsi"/>
          <w:lang w:val="ro-RO"/>
        </w:rPr>
        <w:t xml:space="preserve"> în activități</w:t>
      </w:r>
      <w:r w:rsidR="00130221">
        <w:rPr>
          <w:rFonts w:cstheme="minorHAnsi"/>
          <w:lang w:val="ro-RO"/>
        </w:rPr>
        <w:t>le</w:t>
      </w:r>
      <w:r w:rsidR="00EB6568" w:rsidRPr="00EB6568">
        <w:rPr>
          <w:rFonts w:cstheme="minorHAnsi"/>
          <w:lang w:val="ro-RO"/>
        </w:rPr>
        <w:t xml:space="preserve"> recreative şi culturale </w:t>
      </w:r>
      <w:r w:rsidR="00AF7B8E">
        <w:rPr>
          <w:rFonts w:cstheme="minorHAnsi"/>
          <w:lang w:val="ro-RO"/>
        </w:rPr>
        <w:t xml:space="preserve">din programul școlii de vară </w:t>
      </w:r>
      <w:r w:rsidR="00EB6568" w:rsidRPr="00EB6568">
        <w:rPr>
          <w:rFonts w:cstheme="minorHAnsi"/>
          <w:lang w:val="ro-RO"/>
        </w:rPr>
        <w:t xml:space="preserve">prin intermediul cărora </w:t>
      </w:r>
      <w:r w:rsidR="00AF7B8E">
        <w:rPr>
          <w:rFonts w:cstheme="minorHAnsi"/>
          <w:lang w:val="ro-RO"/>
        </w:rPr>
        <w:t xml:space="preserve">aceștia din urmă </w:t>
      </w:r>
      <w:r w:rsidR="00EB6568" w:rsidRPr="00EB6568">
        <w:rPr>
          <w:rFonts w:cstheme="minorHAnsi"/>
          <w:lang w:val="ro-RO"/>
        </w:rPr>
        <w:t>vor stabili mai uşor legături cu tutorii și cu ceilalţi participanţi</w:t>
      </w:r>
      <w:r w:rsidR="00AF7B8E">
        <w:rPr>
          <w:rFonts w:cstheme="minorHAnsi"/>
          <w:lang w:val="ro-RO"/>
        </w:rPr>
        <w:t xml:space="preserve">. Studenții </w:t>
      </w:r>
      <w:r w:rsidR="00EB6568" w:rsidRPr="00EB6568">
        <w:rPr>
          <w:rFonts w:cstheme="minorHAnsi"/>
          <w:lang w:val="ro-RO"/>
        </w:rPr>
        <w:t xml:space="preserve">vor interacționa </w:t>
      </w:r>
      <w:r w:rsidR="006B3618">
        <w:rPr>
          <w:rFonts w:cstheme="minorHAnsi"/>
          <w:lang w:val="ro-RO"/>
        </w:rPr>
        <w:t xml:space="preserve">cu elevii </w:t>
      </w:r>
      <w:r w:rsidR="00EB6568" w:rsidRPr="00EB6568">
        <w:rPr>
          <w:rFonts w:cstheme="minorHAnsi"/>
          <w:lang w:val="ro-RO"/>
        </w:rPr>
        <w:t xml:space="preserve">în cadrul activităţilor comune şi vor cunoaşte împreună patrimoniul cultural al Iaşului universitar, ceea cele va facilita în viitor inserția </w:t>
      </w:r>
      <w:r w:rsidR="006B3618">
        <w:rPr>
          <w:rFonts w:cstheme="minorHAnsi"/>
          <w:lang w:val="ro-RO"/>
        </w:rPr>
        <w:t xml:space="preserve">elevilor </w:t>
      </w:r>
      <w:r w:rsidR="00EB6568" w:rsidRPr="00EB6568">
        <w:rPr>
          <w:rFonts w:cstheme="minorHAnsi"/>
          <w:lang w:val="ro-RO"/>
        </w:rPr>
        <w:t xml:space="preserve">în comunitatea academică și culturală a UAIC. </w:t>
      </w:r>
    </w:p>
    <w:p w:rsidR="001E12E1" w:rsidRPr="00A440AD" w:rsidRDefault="001E12E1" w:rsidP="00DB1940">
      <w:pPr>
        <w:spacing w:before="120" w:after="120" w:line="240" w:lineRule="auto"/>
        <w:jc w:val="both"/>
        <w:rPr>
          <w:color w:val="7030A0"/>
          <w:szCs w:val="24"/>
          <w:lang w:val="ro-RO"/>
        </w:rPr>
      </w:pPr>
    </w:p>
    <w:p w:rsidR="00532E0A" w:rsidRPr="00395FFF" w:rsidRDefault="00532E0A" w:rsidP="00DB1940">
      <w:pPr>
        <w:spacing w:before="120" w:after="120" w:line="240" w:lineRule="auto"/>
        <w:jc w:val="both"/>
        <w:rPr>
          <w:rFonts w:cstheme="minorHAnsi"/>
          <w:b/>
          <w:lang w:val="ro-RO"/>
        </w:rPr>
      </w:pPr>
      <w:r w:rsidRPr="00A52C69">
        <w:rPr>
          <w:rFonts w:cstheme="minorHAnsi"/>
          <w:b/>
          <w:lang w:val="ro-RO"/>
        </w:rPr>
        <w:t xml:space="preserve">2. </w:t>
      </w:r>
      <w:r w:rsidRPr="00395FFF">
        <w:rPr>
          <w:rFonts w:cstheme="minorHAnsi"/>
          <w:b/>
          <w:lang w:val="ro-RO"/>
        </w:rPr>
        <w:t>Obiectiv</w:t>
      </w:r>
    </w:p>
    <w:p w:rsidR="00532E0A" w:rsidRDefault="00532E0A" w:rsidP="00DB1940">
      <w:pPr>
        <w:spacing w:before="120" w:after="120" w:line="240" w:lineRule="auto"/>
        <w:jc w:val="both"/>
        <w:rPr>
          <w:rFonts w:cstheme="minorHAnsi"/>
          <w:lang w:val="ro-RO"/>
        </w:rPr>
      </w:pPr>
      <w:r w:rsidRPr="00395FFF">
        <w:rPr>
          <w:rFonts w:cstheme="minorHAnsi"/>
          <w:lang w:val="ro-RO"/>
        </w:rPr>
        <w:t>Obiectivul acestor servicii de consultanță este reprezentat de implicarea studenţilor universităţii</w:t>
      </w:r>
      <w:r w:rsidR="00EB6568" w:rsidRPr="00395FFF">
        <w:rPr>
          <w:rFonts w:cstheme="minorHAnsi"/>
          <w:lang w:val="ro-RO"/>
        </w:rPr>
        <w:t xml:space="preserve"> </w:t>
      </w:r>
      <w:r w:rsidRPr="00395FFF">
        <w:rPr>
          <w:rFonts w:cstheme="minorHAnsi"/>
          <w:lang w:val="ro-RO"/>
        </w:rPr>
        <w:t>în derularea activităţilor</w:t>
      </w:r>
      <w:r w:rsidR="00395FFF" w:rsidRPr="00395FFF">
        <w:rPr>
          <w:rFonts w:cstheme="minorHAnsi"/>
          <w:lang w:val="ro-RO"/>
        </w:rPr>
        <w:t xml:space="preserve"> remediale, </w:t>
      </w:r>
      <w:r w:rsidRPr="00395FFF">
        <w:rPr>
          <w:rFonts w:cstheme="minorHAnsi"/>
          <w:lang w:val="ro-RO"/>
        </w:rPr>
        <w:t xml:space="preserve"> </w:t>
      </w:r>
      <w:r w:rsidR="00F126E3" w:rsidRPr="00395FFF">
        <w:rPr>
          <w:szCs w:val="24"/>
          <w:lang w:val="ro-RO"/>
        </w:rPr>
        <w:t>culturale</w:t>
      </w:r>
      <w:r w:rsidR="000E1AEE" w:rsidRPr="00395FFF">
        <w:rPr>
          <w:szCs w:val="24"/>
          <w:lang w:val="ro-RO"/>
        </w:rPr>
        <w:t>, vizitelor de studii în instituții relevante pentru domeniile specifice proiectului</w:t>
      </w:r>
      <w:r w:rsidR="00F126E3" w:rsidRPr="00395FFF">
        <w:rPr>
          <w:rFonts w:cstheme="minorHAnsi"/>
          <w:lang w:val="ro-RO"/>
        </w:rPr>
        <w:t xml:space="preserve"> </w:t>
      </w:r>
      <w:r w:rsidRPr="00395FFF">
        <w:rPr>
          <w:rFonts w:cstheme="minorHAnsi"/>
          <w:lang w:val="ro-RO"/>
        </w:rPr>
        <w:t>planificate pentru realizarea şcolii de vară cu elevii beneficiari.</w:t>
      </w:r>
    </w:p>
    <w:p w:rsidR="00532E0A" w:rsidRPr="00A52C69" w:rsidRDefault="00532E0A" w:rsidP="00DB1940">
      <w:pPr>
        <w:spacing w:before="120" w:after="120" w:line="240" w:lineRule="auto"/>
        <w:jc w:val="both"/>
        <w:rPr>
          <w:rFonts w:cstheme="minorHAnsi"/>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3. Scopul serviciilor</w:t>
      </w:r>
    </w:p>
    <w:p w:rsidR="00532E0A" w:rsidRPr="00A52C69" w:rsidRDefault="00532E0A" w:rsidP="00DB1940">
      <w:pPr>
        <w:spacing w:before="120" w:after="120" w:line="240" w:lineRule="auto"/>
        <w:jc w:val="both"/>
        <w:rPr>
          <w:rFonts w:cstheme="minorHAnsi"/>
          <w:lang w:val="ro-RO"/>
        </w:rPr>
      </w:pPr>
      <w:r w:rsidRPr="00A52C69">
        <w:rPr>
          <w:rFonts w:cstheme="minorHAnsi"/>
          <w:lang w:val="ro-RO"/>
        </w:rPr>
        <w:t>În vederea îndeplinirii obiectivului serviciilor, Consultantul</w:t>
      </w:r>
      <w:r w:rsidR="005A20AB">
        <w:rPr>
          <w:rFonts w:cstheme="minorHAnsi"/>
          <w:lang w:val="ro-RO"/>
        </w:rPr>
        <w:t xml:space="preserve"> (</w:t>
      </w:r>
      <w:r w:rsidR="005A20AB">
        <w:rPr>
          <w:rFonts w:eastAsia="Times New Roman" w:cstheme="minorHAnsi"/>
          <w:szCs w:val="24"/>
          <w:lang w:val="ro-RO"/>
        </w:rPr>
        <w:t xml:space="preserve">reprezentanții </w:t>
      </w:r>
      <w:r w:rsidR="005A20AB" w:rsidRPr="00395FFF">
        <w:rPr>
          <w:rFonts w:eastAsia="Times New Roman" w:cstheme="minorHAnsi"/>
          <w:szCs w:val="24"/>
          <w:lang w:val="ro-RO"/>
        </w:rPr>
        <w:t>asociațiilor studențești</w:t>
      </w:r>
      <w:r w:rsidR="005A20AB">
        <w:rPr>
          <w:rFonts w:eastAsia="Times New Roman" w:cstheme="minorHAnsi"/>
          <w:szCs w:val="24"/>
          <w:lang w:val="ro-RO"/>
        </w:rPr>
        <w:t>)</w:t>
      </w:r>
      <w:r w:rsidRPr="00A52C69">
        <w:rPr>
          <w:rFonts w:cstheme="minorHAnsi"/>
          <w:lang w:val="ro-RO"/>
        </w:rPr>
        <w:t xml:space="preserve"> va realiza următoarele activităţi:</w:t>
      </w:r>
    </w:p>
    <w:p w:rsidR="00532E0A" w:rsidRDefault="00532E0A" w:rsidP="00DB1940">
      <w:pPr>
        <w:spacing w:before="120" w:after="120" w:line="240" w:lineRule="auto"/>
        <w:jc w:val="both"/>
        <w:rPr>
          <w:rFonts w:cstheme="minorHAnsi"/>
          <w:color w:val="3366FF"/>
          <w:lang w:val="ro-RO"/>
        </w:rPr>
      </w:pPr>
    </w:p>
    <w:p w:rsidR="004C0095" w:rsidRPr="00395FFF" w:rsidRDefault="004C0095" w:rsidP="00DB1940">
      <w:pPr>
        <w:spacing w:before="120" w:after="120" w:line="240" w:lineRule="auto"/>
        <w:jc w:val="both"/>
        <w:rPr>
          <w:rFonts w:eastAsia="Times New Roman" w:cstheme="minorHAnsi"/>
          <w:szCs w:val="24"/>
          <w:lang w:val="ro-RO"/>
        </w:rPr>
      </w:pPr>
      <w:r w:rsidRPr="00395FFF">
        <w:rPr>
          <w:rFonts w:eastAsia="Times New Roman" w:cstheme="minorHAnsi"/>
          <w:szCs w:val="24"/>
          <w:lang w:val="ro-RO"/>
        </w:rPr>
        <w:t>- împărtăşi din experienţa lor de student, oferind consiliere şi sfaturi pozitive legate de metode de învăţare, comportament faţă de profesori, gestionare a timpului mai ales în timpul sesiunilor de examene, aplicare pentru burse Erasmus sau pentru alte posibilităţi de obţinere a unor stagii de practică sau studiu în ţară sau străinătate etc;</w:t>
      </w:r>
    </w:p>
    <w:p w:rsidR="004C0095" w:rsidRPr="00395FFF" w:rsidRDefault="004C0095" w:rsidP="00DB1940">
      <w:pPr>
        <w:spacing w:before="120" w:after="120" w:line="240" w:lineRule="auto"/>
        <w:jc w:val="both"/>
        <w:rPr>
          <w:rFonts w:eastAsia="Times New Roman" w:cstheme="minorHAnsi"/>
          <w:szCs w:val="24"/>
          <w:lang w:val="ro-RO"/>
        </w:rPr>
      </w:pPr>
      <w:r w:rsidRPr="00395FFF">
        <w:rPr>
          <w:rFonts w:eastAsia="Times New Roman" w:cstheme="minorHAnsi"/>
          <w:szCs w:val="24"/>
          <w:lang w:val="ro-RO"/>
        </w:rPr>
        <w:t>- derula activităţi specifice cu elevii în vederea dezvoltării unor aptitudini referitoare la comunicare academică scrisă sau verbală, susţinerea de prezentări, lucru în echipă etc.;</w:t>
      </w:r>
    </w:p>
    <w:p w:rsidR="004C0095" w:rsidRPr="00395FFF" w:rsidRDefault="004C0095" w:rsidP="00DB1940">
      <w:pPr>
        <w:spacing w:before="120" w:after="120" w:line="240" w:lineRule="auto"/>
        <w:jc w:val="both"/>
        <w:rPr>
          <w:rFonts w:eastAsia="Times New Roman" w:cstheme="minorHAnsi"/>
          <w:szCs w:val="24"/>
          <w:lang w:val="ro-RO"/>
        </w:rPr>
      </w:pPr>
      <w:r w:rsidRPr="00395FFF">
        <w:rPr>
          <w:rFonts w:eastAsia="Times New Roman" w:cstheme="minorHAnsi"/>
          <w:szCs w:val="24"/>
          <w:lang w:val="ro-RO"/>
        </w:rPr>
        <w:t>- oferi sfaturi elevilor cu privire la modalităţi creative şi frumoase de petrecere a timpului liber ca stude</w:t>
      </w:r>
      <w:r w:rsidR="005A20AB">
        <w:rPr>
          <w:rFonts w:eastAsia="Times New Roman" w:cstheme="minorHAnsi"/>
          <w:szCs w:val="24"/>
          <w:lang w:val="ro-RO"/>
        </w:rPr>
        <w:t>nt în Iaşi.</w:t>
      </w:r>
    </w:p>
    <w:p w:rsidR="004C0095" w:rsidRDefault="004C0095" w:rsidP="00DB1940">
      <w:pPr>
        <w:spacing w:before="120" w:after="120" w:line="240" w:lineRule="auto"/>
        <w:jc w:val="both"/>
        <w:rPr>
          <w:rFonts w:cstheme="minorHAnsi"/>
          <w:color w:val="3366FF"/>
          <w:lang w:val="ro-RO"/>
        </w:rPr>
      </w:pPr>
    </w:p>
    <w:p w:rsidR="004C0095" w:rsidRPr="00A52C69" w:rsidRDefault="004C0095" w:rsidP="00DB1940">
      <w:pPr>
        <w:spacing w:before="120" w:after="120" w:line="240" w:lineRule="auto"/>
        <w:jc w:val="both"/>
        <w:rPr>
          <w:rFonts w:cstheme="minorHAnsi"/>
          <w:color w:val="3366FF"/>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4. Livrabile</w:t>
      </w:r>
    </w:p>
    <w:p w:rsidR="00532E0A" w:rsidRPr="00A52C69" w:rsidRDefault="00532E0A" w:rsidP="00DB1940">
      <w:pPr>
        <w:spacing w:before="120" w:after="120" w:line="240" w:lineRule="auto"/>
        <w:jc w:val="both"/>
        <w:rPr>
          <w:rFonts w:cstheme="minorHAnsi"/>
          <w:lang w:val="ro-RO"/>
        </w:rPr>
      </w:pPr>
      <w:r w:rsidRPr="00A52C69">
        <w:rPr>
          <w:rFonts w:cstheme="minorHAnsi"/>
          <w:lang w:val="ro-RO"/>
        </w:rPr>
        <w:t>Ca rezultat al serviciilor descrise mai sus, Consultantul va trebui să transmită următoarele livrabile:</w:t>
      </w:r>
    </w:p>
    <w:p w:rsidR="000803DD" w:rsidRDefault="000803DD" w:rsidP="00DB1940">
      <w:pPr>
        <w:spacing w:before="120" w:after="120" w:line="240" w:lineRule="auto"/>
        <w:jc w:val="both"/>
        <w:rPr>
          <w:rFonts w:cstheme="minorHAnsi"/>
          <w:i/>
          <w:color w:val="FF0000"/>
          <w:lang w:val="ro-RO"/>
        </w:rPr>
      </w:pPr>
    </w:p>
    <w:p w:rsidR="000803DD" w:rsidRPr="000803DD" w:rsidRDefault="000803DD" w:rsidP="00DB1940">
      <w:pPr>
        <w:pStyle w:val="ListParagraph"/>
        <w:numPr>
          <w:ilvl w:val="0"/>
          <w:numId w:val="3"/>
        </w:numPr>
        <w:spacing w:before="120" w:after="120" w:line="240" w:lineRule="auto"/>
        <w:contextualSpacing w:val="0"/>
        <w:jc w:val="both"/>
        <w:rPr>
          <w:rFonts w:cstheme="minorHAnsi"/>
          <w:i/>
          <w:lang w:val="ro-RO"/>
        </w:rPr>
      </w:pPr>
      <w:r w:rsidRPr="000803DD">
        <w:rPr>
          <w:rFonts w:cstheme="minorHAnsi"/>
          <w:i/>
          <w:lang w:val="ro-RO"/>
        </w:rPr>
        <w:t>Un raport de realizare a activităţilor (descriptiv), elaborat de către consultantul individual, privind toate activităţile pe care le-a realizat pe perioada exercitării contractului de consultanţă;</w:t>
      </w:r>
    </w:p>
    <w:p w:rsidR="000803DD" w:rsidRPr="000803DD" w:rsidRDefault="000803DD" w:rsidP="00DB1940">
      <w:pPr>
        <w:pStyle w:val="ListParagraph"/>
        <w:numPr>
          <w:ilvl w:val="0"/>
          <w:numId w:val="3"/>
        </w:numPr>
        <w:spacing w:before="120" w:after="120" w:line="240" w:lineRule="auto"/>
        <w:contextualSpacing w:val="0"/>
        <w:jc w:val="both"/>
        <w:rPr>
          <w:rFonts w:cstheme="minorHAnsi"/>
          <w:i/>
          <w:lang w:val="ro-RO"/>
        </w:rPr>
      </w:pPr>
      <w:r w:rsidRPr="000803DD">
        <w:rPr>
          <w:rFonts w:cstheme="minorHAnsi"/>
          <w:i/>
          <w:lang w:val="ro-RO"/>
        </w:rPr>
        <w:t>Liste de prezenţă zilnice pentru toate zilele de prestare a activităţilor în cadrul sub-proiectului.</w:t>
      </w:r>
    </w:p>
    <w:p w:rsidR="000803DD" w:rsidRPr="00A52C69" w:rsidRDefault="000803DD" w:rsidP="00DB1940">
      <w:pPr>
        <w:spacing w:before="120" w:after="120" w:line="240" w:lineRule="auto"/>
        <w:jc w:val="both"/>
        <w:rPr>
          <w:rFonts w:cstheme="minorHAnsi"/>
          <w:i/>
          <w:color w:val="FF0000"/>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5. Cerințe privind calificarea Consultanților</w:t>
      </w:r>
    </w:p>
    <w:p w:rsidR="00532E0A" w:rsidRPr="00A52C69" w:rsidRDefault="00532E0A" w:rsidP="00DB1940">
      <w:pPr>
        <w:spacing w:before="120" w:after="120" w:line="240" w:lineRule="auto"/>
        <w:jc w:val="both"/>
        <w:rPr>
          <w:rFonts w:cstheme="minorHAnsi"/>
          <w:lang w:val="ro-RO"/>
        </w:rPr>
      </w:pPr>
      <w:r w:rsidRPr="00A52C69">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532E0A">
        <w:rPr>
          <w:rFonts w:cstheme="minorHAnsi"/>
          <w:color w:val="0000FF"/>
          <w:lang w:val="ro-RO"/>
        </w:rPr>
        <w:t>schem</w:t>
      </w:r>
      <w:r>
        <w:rPr>
          <w:rFonts w:cstheme="minorHAnsi"/>
          <w:color w:val="0000FF"/>
          <w:lang w:val="ro-RO"/>
        </w:rPr>
        <w:t>ei</w:t>
      </w:r>
      <w:r w:rsidRPr="00532E0A">
        <w:rPr>
          <w:rFonts w:cstheme="minorHAnsi"/>
          <w:color w:val="0000FF"/>
          <w:lang w:val="ro-RO"/>
        </w:rPr>
        <w:t xml:space="preserve"> de granturi pentru universităţi – Programe de vară de tip punte (SGCU – PV)</w:t>
      </w:r>
      <w:r w:rsidRPr="00A52C69">
        <w:rPr>
          <w:rFonts w:cstheme="minorHAnsi"/>
          <w:lang w:val="ro-RO"/>
        </w:rPr>
        <w:t xml:space="preserve">, conform procedurilor descrise în </w:t>
      </w:r>
      <w:r w:rsidRPr="00A52C69">
        <w:rPr>
          <w:rFonts w:cstheme="minorHAnsi"/>
          <w:color w:val="0000FF"/>
          <w:lang w:val="ro-RO"/>
        </w:rPr>
        <w:t xml:space="preserve">Manualul de Granturi </w:t>
      </w:r>
      <w:r w:rsidRPr="00A52C69">
        <w:rPr>
          <w:rFonts w:cstheme="minorHAnsi"/>
          <w:lang w:val="ro-RO"/>
        </w:rPr>
        <w:t>şi termenelor din Acordul de Grant semnat cu MEN-UMPFE.</w:t>
      </w:r>
    </w:p>
    <w:p w:rsidR="00532E0A" w:rsidRPr="00A52C69" w:rsidRDefault="00532E0A" w:rsidP="00DB1940">
      <w:pPr>
        <w:spacing w:before="120" w:after="120" w:line="240" w:lineRule="auto"/>
        <w:jc w:val="both"/>
        <w:rPr>
          <w:rFonts w:cstheme="minorHAnsi"/>
          <w:lang w:val="ro-RO"/>
        </w:rPr>
      </w:pPr>
    </w:p>
    <w:p w:rsidR="00532E0A" w:rsidRPr="00A52C69" w:rsidRDefault="00532E0A" w:rsidP="00DB1940">
      <w:pPr>
        <w:spacing w:before="120" w:after="120" w:line="240" w:lineRule="auto"/>
        <w:jc w:val="both"/>
        <w:rPr>
          <w:rFonts w:cstheme="minorHAnsi"/>
          <w:lang w:val="ro-RO"/>
        </w:rPr>
      </w:pPr>
      <w:r w:rsidRPr="00A52C69">
        <w:rPr>
          <w:rFonts w:cstheme="minorHAnsi"/>
          <w:lang w:val="ro-RO"/>
        </w:rPr>
        <w:lastRenderedPageBreak/>
        <w:t xml:space="preserve">Competențele minime cerute pe care trebuie să le dovedească Consultanții </w:t>
      </w:r>
      <w:r w:rsidR="00551CD0" w:rsidRPr="00551CD0">
        <w:rPr>
          <w:rFonts w:cstheme="minorHAnsi"/>
          <w:b/>
          <w:lang w:val="ro-RO"/>
        </w:rPr>
        <w:t>(Reprezentanți ai asociațiilor studențești</w:t>
      </w:r>
      <w:r w:rsidR="00551CD0" w:rsidRPr="00551CD0">
        <w:rPr>
          <w:rFonts w:cstheme="minorHAnsi"/>
          <w:lang w:val="ro-RO"/>
        </w:rPr>
        <w:t xml:space="preserve"> </w:t>
      </w:r>
      <w:r w:rsidR="00551CD0">
        <w:rPr>
          <w:rFonts w:cstheme="minorHAnsi"/>
          <w:lang w:val="ro-RO"/>
        </w:rPr>
        <w:t xml:space="preserve">) </w:t>
      </w:r>
      <w:r w:rsidRPr="00A52C69">
        <w:rPr>
          <w:rFonts w:cstheme="minorHAnsi"/>
          <w:lang w:val="ro-RO"/>
        </w:rPr>
        <w:t>sunt următoarele:</w:t>
      </w:r>
    </w:p>
    <w:p w:rsidR="000263AB" w:rsidRPr="000A6521" w:rsidRDefault="000263AB" w:rsidP="00DB1940">
      <w:pPr>
        <w:spacing w:before="120" w:after="120" w:line="240" w:lineRule="auto"/>
        <w:jc w:val="both"/>
        <w:rPr>
          <w:rFonts w:ascii="Times New Roman" w:hAnsi="Times New Roman" w:cs="Times New Roman"/>
          <w:lang w:val="ro-RO"/>
        </w:rPr>
      </w:pPr>
    </w:p>
    <w:p w:rsidR="00C37104" w:rsidRPr="00D56C97" w:rsidRDefault="00C37104" w:rsidP="00DB1940">
      <w:pPr>
        <w:pStyle w:val="ListParagraph"/>
        <w:numPr>
          <w:ilvl w:val="0"/>
          <w:numId w:val="4"/>
        </w:numPr>
        <w:spacing w:before="120" w:after="120" w:line="240" w:lineRule="auto"/>
        <w:contextualSpacing w:val="0"/>
        <w:jc w:val="both"/>
        <w:rPr>
          <w:rFonts w:cs="Times New Roman"/>
          <w:lang w:val="fr-FR"/>
        </w:rPr>
      </w:pPr>
      <w:r w:rsidRPr="00D56C97">
        <w:rPr>
          <w:rFonts w:cs="Times New Roman"/>
          <w:lang w:val="ro-RO"/>
        </w:rPr>
        <w:t xml:space="preserve">Student </w:t>
      </w:r>
      <w:proofErr w:type="spellStart"/>
      <w:r w:rsidRPr="00D56C97">
        <w:rPr>
          <w:rFonts w:cs="Times New Roman"/>
          <w:lang w:val="fr-FR"/>
        </w:rPr>
        <w:t>în</w:t>
      </w:r>
      <w:proofErr w:type="spellEnd"/>
      <w:r w:rsidRPr="00D56C97">
        <w:rPr>
          <w:rFonts w:cs="Times New Roman"/>
          <w:lang w:val="fr-FR"/>
        </w:rPr>
        <w:t xml:space="preserve"> </w:t>
      </w:r>
      <w:proofErr w:type="spellStart"/>
      <w:r w:rsidRPr="00D56C97">
        <w:rPr>
          <w:rFonts w:cs="Times New Roman"/>
          <w:lang w:val="fr-FR"/>
        </w:rPr>
        <w:t>ciclul</w:t>
      </w:r>
      <w:proofErr w:type="spellEnd"/>
      <w:r w:rsidRPr="00D56C97">
        <w:rPr>
          <w:rFonts w:cs="Times New Roman"/>
          <w:lang w:val="fr-FR"/>
        </w:rPr>
        <w:t xml:space="preserve"> de </w:t>
      </w:r>
      <w:proofErr w:type="spellStart"/>
      <w:r w:rsidRPr="00D56C97">
        <w:rPr>
          <w:rFonts w:cs="Times New Roman"/>
          <w:lang w:val="fr-FR"/>
        </w:rPr>
        <w:t>studii</w:t>
      </w:r>
      <w:proofErr w:type="spellEnd"/>
      <w:r w:rsidRPr="00D56C97">
        <w:rPr>
          <w:rFonts w:cs="Times New Roman"/>
          <w:lang w:val="fr-FR"/>
        </w:rPr>
        <w:t xml:space="preserve"> </w:t>
      </w:r>
      <w:proofErr w:type="spellStart"/>
      <w:r w:rsidRPr="00D56C97">
        <w:rPr>
          <w:rFonts w:cs="Times New Roman"/>
          <w:lang w:val="fr-FR"/>
        </w:rPr>
        <w:t>universitare</w:t>
      </w:r>
      <w:proofErr w:type="spellEnd"/>
      <w:r w:rsidRPr="00D56C97" w:rsidDel="00177BD7">
        <w:rPr>
          <w:rFonts w:cs="Times New Roman"/>
          <w:lang w:val="ro-RO"/>
        </w:rPr>
        <w:t xml:space="preserve"> </w:t>
      </w:r>
      <w:r w:rsidRPr="00D56C97">
        <w:rPr>
          <w:rFonts w:cs="Times New Roman"/>
          <w:lang w:val="ro-RO"/>
        </w:rPr>
        <w:t>de licenţă sau master în cadrul Universităţii „Alexandru Ioan Cuza” din Iaşi, având calitatea de student la în perioada desfășurării Cursului de vară;</w:t>
      </w:r>
    </w:p>
    <w:p w:rsidR="00C37104" w:rsidRPr="00D56C97" w:rsidRDefault="00C37104" w:rsidP="00DB1940">
      <w:pPr>
        <w:pStyle w:val="ListParagraph"/>
        <w:numPr>
          <w:ilvl w:val="0"/>
          <w:numId w:val="4"/>
        </w:numPr>
        <w:spacing w:before="120" w:after="120" w:line="240" w:lineRule="auto"/>
        <w:contextualSpacing w:val="0"/>
        <w:jc w:val="both"/>
        <w:rPr>
          <w:rFonts w:cs="Times New Roman"/>
          <w:lang w:val="fr-FR"/>
        </w:rPr>
      </w:pPr>
      <w:r w:rsidRPr="00D56C97">
        <w:rPr>
          <w:rFonts w:cs="Times New Roman"/>
          <w:lang w:val="ro-RO"/>
        </w:rPr>
        <w:t xml:space="preserve">Student </w:t>
      </w:r>
      <w:proofErr w:type="spellStart"/>
      <w:r w:rsidRPr="00D56C97">
        <w:rPr>
          <w:rFonts w:cs="Times New Roman"/>
          <w:lang w:val="fr-FR"/>
        </w:rPr>
        <w:t>în</w:t>
      </w:r>
      <w:proofErr w:type="spellEnd"/>
      <w:r w:rsidRPr="00D56C97">
        <w:rPr>
          <w:rFonts w:cs="Times New Roman"/>
          <w:lang w:val="fr-FR"/>
        </w:rPr>
        <w:t xml:space="preserve"> </w:t>
      </w:r>
      <w:proofErr w:type="spellStart"/>
      <w:r w:rsidRPr="00D56C97">
        <w:rPr>
          <w:rFonts w:cs="Times New Roman"/>
          <w:lang w:val="fr-FR"/>
        </w:rPr>
        <w:t>ciclul</w:t>
      </w:r>
      <w:proofErr w:type="spellEnd"/>
      <w:r w:rsidRPr="00D56C97">
        <w:rPr>
          <w:rFonts w:cs="Times New Roman"/>
          <w:lang w:val="fr-FR"/>
        </w:rPr>
        <w:t xml:space="preserve"> de </w:t>
      </w:r>
      <w:proofErr w:type="spellStart"/>
      <w:r w:rsidRPr="00D56C97">
        <w:rPr>
          <w:rFonts w:cs="Times New Roman"/>
          <w:lang w:val="fr-FR"/>
        </w:rPr>
        <w:t>studii</w:t>
      </w:r>
      <w:proofErr w:type="spellEnd"/>
      <w:r w:rsidRPr="00D56C97">
        <w:rPr>
          <w:rFonts w:cs="Times New Roman"/>
          <w:lang w:val="fr-FR"/>
        </w:rPr>
        <w:t xml:space="preserve"> </w:t>
      </w:r>
      <w:proofErr w:type="spellStart"/>
      <w:r w:rsidRPr="00D56C97">
        <w:rPr>
          <w:rFonts w:cs="Times New Roman"/>
          <w:lang w:val="fr-FR"/>
        </w:rPr>
        <w:t>universitare</w:t>
      </w:r>
      <w:proofErr w:type="spellEnd"/>
      <w:r w:rsidRPr="00D56C97" w:rsidDel="00177BD7">
        <w:rPr>
          <w:rFonts w:cs="Times New Roman"/>
          <w:lang w:val="ro-RO"/>
        </w:rPr>
        <w:t xml:space="preserve"> </w:t>
      </w:r>
      <w:r w:rsidRPr="00D56C97">
        <w:rPr>
          <w:rFonts w:cs="Times New Roman"/>
          <w:lang w:val="ro-RO"/>
        </w:rPr>
        <w:t>de licenţă sau master în cadrul Universităţii „Alexandru Ioan Cuza” din Iaşi, având calitatea de membru al unei asociații/ligi studențești</w:t>
      </w:r>
      <w:r w:rsidRPr="00D56C97">
        <w:rPr>
          <w:rStyle w:val="FootnoteReference"/>
          <w:rFonts w:cs="Times New Roman"/>
          <w:lang w:val="ro-RO"/>
        </w:rPr>
        <w:footnoteReference w:id="1"/>
      </w:r>
      <w:r w:rsidRPr="00D56C97">
        <w:rPr>
          <w:rFonts w:cs="Times New Roman"/>
          <w:lang w:val="ro-RO"/>
        </w:rPr>
        <w:t>;</w:t>
      </w:r>
      <w:r w:rsidRPr="00D56C97">
        <w:rPr>
          <w:rFonts w:cs="Calibri"/>
          <w:color w:val="000000"/>
          <w:sz w:val="24"/>
          <w:szCs w:val="24"/>
          <w:lang w:val="fr-FR"/>
        </w:rPr>
        <w:t xml:space="preserve"> </w:t>
      </w:r>
      <w:r w:rsidRPr="00D56C97">
        <w:rPr>
          <w:rFonts w:cs="Times New Roman"/>
          <w:lang w:val="fr-FR"/>
        </w:rPr>
        <w:t xml:space="preserve"> </w:t>
      </w:r>
      <w:r w:rsidRPr="00D56C97">
        <w:rPr>
          <w:rFonts w:cs="Calibri"/>
          <w:color w:val="000000"/>
          <w:sz w:val="24"/>
          <w:szCs w:val="24"/>
          <w:lang w:val="fr-FR"/>
        </w:rPr>
        <w:t xml:space="preserve"> </w:t>
      </w:r>
      <w:r w:rsidRPr="00D56C97">
        <w:rPr>
          <w:rFonts w:cs="Times New Roman"/>
          <w:lang w:val="fr-FR"/>
        </w:rPr>
        <w:t xml:space="preserve"> </w:t>
      </w:r>
    </w:p>
    <w:p w:rsidR="00C37104" w:rsidRPr="00D56C97" w:rsidRDefault="00C37104" w:rsidP="00DB1940">
      <w:pPr>
        <w:pStyle w:val="ListParagraph"/>
        <w:numPr>
          <w:ilvl w:val="0"/>
          <w:numId w:val="4"/>
        </w:numPr>
        <w:spacing w:before="120" w:after="120" w:line="240" w:lineRule="auto"/>
        <w:contextualSpacing w:val="0"/>
        <w:jc w:val="both"/>
        <w:rPr>
          <w:rFonts w:cs="Times New Roman"/>
          <w:lang w:val="ro-RO"/>
        </w:rPr>
      </w:pPr>
      <w:r w:rsidRPr="00D56C97">
        <w:rPr>
          <w:rFonts w:cs="Times New Roman"/>
          <w:lang w:val="ro-RO"/>
        </w:rPr>
        <w:t xml:space="preserve">Student fără </w:t>
      </w:r>
      <w:r w:rsidR="003E1EEA" w:rsidRPr="00D56C97">
        <w:rPr>
          <w:rFonts w:cs="Times New Roman"/>
          <w:lang w:val="ro-RO"/>
        </w:rPr>
        <w:t xml:space="preserve">abateri disciplinare în activitatea </w:t>
      </w:r>
      <w:r w:rsidR="00300E8A" w:rsidRPr="00D56C97">
        <w:rPr>
          <w:rFonts w:cs="Times New Roman"/>
          <w:lang w:val="ro-RO"/>
        </w:rPr>
        <w:t>academică</w:t>
      </w:r>
      <w:r w:rsidR="00AA4C59">
        <w:rPr>
          <w:rStyle w:val="FootnoteReference"/>
          <w:rFonts w:ascii="Times New Roman" w:hAnsi="Times New Roman" w:cs="Times New Roman"/>
          <w:lang w:val="ro-RO"/>
        </w:rPr>
        <w:footnoteReference w:id="2"/>
      </w:r>
      <w:r w:rsidRPr="00D56C97">
        <w:rPr>
          <w:rFonts w:cs="Times New Roman"/>
          <w:lang w:val="ro-RO"/>
        </w:rPr>
        <w:t>.</w:t>
      </w:r>
    </w:p>
    <w:p w:rsidR="00532E0A" w:rsidRPr="00A52C69" w:rsidRDefault="00532E0A" w:rsidP="00DB1940">
      <w:pPr>
        <w:spacing w:before="120" w:after="120" w:line="240" w:lineRule="auto"/>
        <w:jc w:val="both"/>
        <w:rPr>
          <w:rFonts w:cstheme="minorHAnsi"/>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6. Alți termeni relevanți</w:t>
      </w:r>
    </w:p>
    <w:p w:rsidR="00532E0A" w:rsidRPr="00A52C69" w:rsidRDefault="00532E0A" w:rsidP="00DB1940">
      <w:pPr>
        <w:spacing w:before="120" w:after="120" w:line="240" w:lineRule="auto"/>
        <w:jc w:val="both"/>
        <w:rPr>
          <w:rFonts w:cstheme="minorHAnsi"/>
          <w:b/>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Perioadă de i</w:t>
      </w:r>
      <w:r w:rsidR="00D56C97">
        <w:rPr>
          <w:rFonts w:cstheme="minorHAnsi"/>
          <w:b/>
          <w:lang w:val="ro-RO"/>
        </w:rPr>
        <w:t>mplementare/ Durata serviciilor</w:t>
      </w:r>
    </w:p>
    <w:p w:rsidR="00DF741C" w:rsidRDefault="00DF741C" w:rsidP="00DB1940">
      <w:pPr>
        <w:spacing w:before="120" w:after="120" w:line="240" w:lineRule="auto"/>
        <w:jc w:val="both"/>
        <w:rPr>
          <w:rFonts w:cstheme="minorHAnsi"/>
          <w:i/>
          <w:color w:val="FF0000"/>
          <w:lang w:val="ro-RO"/>
        </w:rPr>
      </w:pPr>
    </w:p>
    <w:p w:rsidR="00D56C97" w:rsidRPr="00013F1F" w:rsidRDefault="00DF741C" w:rsidP="00D56C97">
      <w:pPr>
        <w:spacing w:before="120" w:after="120" w:line="240" w:lineRule="auto"/>
        <w:jc w:val="both"/>
        <w:rPr>
          <w:rFonts w:cstheme="minorHAnsi"/>
          <w:i/>
          <w:color w:val="000099"/>
          <w:lang w:val="ro-RO"/>
        </w:rPr>
      </w:pPr>
      <w:r>
        <w:rPr>
          <w:rFonts w:cstheme="minorHAnsi"/>
          <w:i/>
          <w:color w:val="FF0000"/>
          <w:lang w:val="ro-RO"/>
        </w:rPr>
        <w:t xml:space="preserve"> </w:t>
      </w:r>
      <w:r w:rsidR="00641A9B" w:rsidRPr="00FD1E6E">
        <w:rPr>
          <w:rFonts w:cstheme="minorHAnsi"/>
          <w:i/>
          <w:lang w:val="ro-RO"/>
        </w:rPr>
        <w:t>7</w:t>
      </w:r>
      <w:r w:rsidR="001E12E1" w:rsidRPr="00FD1E6E">
        <w:rPr>
          <w:rFonts w:cstheme="minorHAnsi"/>
          <w:i/>
          <w:lang w:val="ro-RO"/>
        </w:rPr>
        <w:t xml:space="preserve"> iulie </w:t>
      </w:r>
      <w:r w:rsidRPr="00FD1E6E">
        <w:rPr>
          <w:rFonts w:cstheme="minorHAnsi"/>
          <w:i/>
          <w:lang w:val="ro-RO"/>
        </w:rPr>
        <w:t xml:space="preserve"> – </w:t>
      </w:r>
      <w:r w:rsidR="00641A9B" w:rsidRPr="00FD1E6E">
        <w:rPr>
          <w:rFonts w:cstheme="minorHAnsi"/>
          <w:i/>
          <w:lang w:val="ro-RO"/>
        </w:rPr>
        <w:t>21</w:t>
      </w:r>
      <w:r w:rsidRPr="00FD1E6E">
        <w:rPr>
          <w:rFonts w:cstheme="minorHAnsi"/>
          <w:i/>
          <w:lang w:val="ro-RO"/>
        </w:rPr>
        <w:t xml:space="preserve"> iu</w:t>
      </w:r>
      <w:r w:rsidR="00FD1E6E" w:rsidRPr="00FD1E6E">
        <w:rPr>
          <w:rFonts w:cstheme="minorHAnsi"/>
          <w:i/>
          <w:lang w:val="ro-RO"/>
        </w:rPr>
        <w:t xml:space="preserve">lie 2019, 14 zile </w:t>
      </w:r>
      <w:r w:rsidR="00FD1E6E" w:rsidRPr="00E37415">
        <w:rPr>
          <w:rFonts w:cstheme="minorHAnsi"/>
          <w:i/>
          <w:lang w:val="ro-RO"/>
        </w:rPr>
        <w:t>consecutive</w:t>
      </w:r>
      <w:r w:rsidR="00D56C97" w:rsidRPr="00E37415">
        <w:rPr>
          <w:rFonts w:cstheme="minorHAnsi"/>
          <w:i/>
          <w:lang w:val="ro-RO"/>
        </w:rPr>
        <w:t>. Programul de activitate: în medie, 3 ore pe zi</w:t>
      </w:r>
    </w:p>
    <w:p w:rsidR="00DF741C" w:rsidRPr="00554A06" w:rsidRDefault="00DF741C" w:rsidP="00DB1940">
      <w:pPr>
        <w:spacing w:before="120" w:after="120" w:line="240" w:lineRule="auto"/>
        <w:jc w:val="both"/>
        <w:rPr>
          <w:rFonts w:cstheme="minorHAnsi"/>
          <w:i/>
          <w:lang w:val="ro-RO"/>
        </w:rPr>
      </w:pPr>
    </w:p>
    <w:p w:rsidR="00DF741C" w:rsidRDefault="00D56C97" w:rsidP="00DB1940">
      <w:pPr>
        <w:spacing w:before="120" w:after="120" w:line="240" w:lineRule="auto"/>
        <w:jc w:val="both"/>
        <w:rPr>
          <w:rFonts w:cstheme="minorHAnsi"/>
          <w:i/>
          <w:color w:val="FF0000"/>
          <w:lang w:val="ro-RO"/>
        </w:rPr>
      </w:pPr>
      <w:r>
        <w:rPr>
          <w:rFonts w:cstheme="minorHAnsi"/>
          <w:b/>
          <w:lang w:val="ro-RO"/>
        </w:rPr>
        <w:t>Locație</w:t>
      </w:r>
    </w:p>
    <w:p w:rsidR="005111CD" w:rsidRPr="00A6628B" w:rsidRDefault="005111CD" w:rsidP="00DB1940">
      <w:pPr>
        <w:pStyle w:val="NoSpacing"/>
        <w:numPr>
          <w:ilvl w:val="0"/>
          <w:numId w:val="12"/>
        </w:numPr>
        <w:spacing w:before="120" w:after="120"/>
        <w:rPr>
          <w:lang w:val="ro-RO"/>
        </w:rPr>
      </w:pPr>
      <w:r w:rsidRPr="00A6628B">
        <w:rPr>
          <w:lang w:val="ro-RO"/>
        </w:rPr>
        <w:t>Universitatea „Alexandru Ioan Cuza” din Iaşi</w:t>
      </w:r>
    </w:p>
    <w:p w:rsidR="005111CD" w:rsidRPr="00A6628B" w:rsidRDefault="00641A9B" w:rsidP="00DB1940">
      <w:pPr>
        <w:pStyle w:val="NoSpacing"/>
        <w:numPr>
          <w:ilvl w:val="0"/>
          <w:numId w:val="12"/>
        </w:numPr>
        <w:spacing w:before="120" w:after="120"/>
        <w:rPr>
          <w:lang w:val="ro-RO"/>
        </w:rPr>
      </w:pPr>
      <w:r w:rsidRPr="00A6628B">
        <w:rPr>
          <w:lang w:val="ro-RO"/>
        </w:rPr>
        <w:t>Facultatea de Litere</w:t>
      </w:r>
      <w:r w:rsidR="00A6628B">
        <w:rPr>
          <w:lang w:val="ro-RO"/>
        </w:rPr>
        <w:t>, campus UAIC</w:t>
      </w:r>
    </w:p>
    <w:p w:rsidR="00641A9B" w:rsidRDefault="00641A9B" w:rsidP="00DB1940">
      <w:pPr>
        <w:pStyle w:val="NoSpacing"/>
        <w:numPr>
          <w:ilvl w:val="0"/>
          <w:numId w:val="12"/>
        </w:numPr>
        <w:spacing w:before="120" w:after="120"/>
        <w:rPr>
          <w:szCs w:val="24"/>
          <w:lang w:val="ro-RO"/>
        </w:rPr>
      </w:pPr>
      <w:r w:rsidRPr="00A6628B">
        <w:rPr>
          <w:szCs w:val="24"/>
          <w:lang w:val="ro-RO"/>
        </w:rPr>
        <w:t xml:space="preserve">Studio de televiziune/radio sau redacție ziar </w:t>
      </w:r>
    </w:p>
    <w:p w:rsidR="00A440AD" w:rsidRPr="00A6628B" w:rsidRDefault="00A440AD" w:rsidP="00A440AD">
      <w:pPr>
        <w:pStyle w:val="NoSpacing"/>
        <w:numPr>
          <w:ilvl w:val="0"/>
          <w:numId w:val="12"/>
        </w:numPr>
        <w:spacing w:before="120" w:after="120"/>
        <w:rPr>
          <w:rFonts w:eastAsia="Calibri"/>
          <w:sz w:val="24"/>
          <w:szCs w:val="24"/>
          <w:lang w:val="ro-RO"/>
        </w:rPr>
      </w:pPr>
      <w:r w:rsidRPr="00A6628B">
        <w:rPr>
          <w:rFonts w:eastAsia="Calibri"/>
          <w:sz w:val="24"/>
          <w:szCs w:val="24"/>
          <w:lang w:val="ro-RO"/>
        </w:rPr>
        <w:t>Muzeul Universtății, BCU</w:t>
      </w:r>
    </w:p>
    <w:p w:rsidR="00A440AD" w:rsidRPr="00A6628B" w:rsidRDefault="00A440AD" w:rsidP="00A440AD">
      <w:pPr>
        <w:pStyle w:val="NoSpacing"/>
        <w:numPr>
          <w:ilvl w:val="0"/>
          <w:numId w:val="12"/>
        </w:numPr>
        <w:spacing w:before="120" w:after="120"/>
        <w:rPr>
          <w:rFonts w:eastAsia="Times New Roman"/>
          <w:sz w:val="24"/>
          <w:szCs w:val="24"/>
          <w:lang w:val="ro-RO"/>
        </w:rPr>
      </w:pPr>
      <w:r w:rsidRPr="00A6628B">
        <w:rPr>
          <w:rFonts w:eastAsia="Calibri"/>
          <w:sz w:val="24"/>
          <w:szCs w:val="24"/>
          <w:lang w:val="ro-RO"/>
        </w:rPr>
        <w:t xml:space="preserve">Librăria-Cafenea </w:t>
      </w:r>
      <w:r w:rsidRPr="00A6628B">
        <w:rPr>
          <w:rFonts w:eastAsia="Calibri"/>
          <w:iCs/>
          <w:sz w:val="24"/>
          <w:szCs w:val="24"/>
          <w:lang w:val="ro-RO"/>
        </w:rPr>
        <w:t xml:space="preserve">TAFRALI a </w:t>
      </w:r>
      <w:r w:rsidRPr="00A6628B">
        <w:rPr>
          <w:rFonts w:eastAsia="Calibri"/>
          <w:sz w:val="24"/>
          <w:szCs w:val="24"/>
          <w:lang w:val="ro-RO"/>
        </w:rPr>
        <w:t>Universității „Alexandru Ioan Cuza” din Iaşi</w:t>
      </w:r>
    </w:p>
    <w:p w:rsidR="00A440AD" w:rsidRDefault="00A440AD" w:rsidP="00A440AD">
      <w:pPr>
        <w:pStyle w:val="NoSpacing"/>
        <w:numPr>
          <w:ilvl w:val="0"/>
          <w:numId w:val="12"/>
        </w:numPr>
        <w:spacing w:before="120" w:after="120"/>
        <w:rPr>
          <w:szCs w:val="24"/>
          <w:lang w:val="ro-RO"/>
        </w:rPr>
      </w:pPr>
      <w:r w:rsidRPr="00A6628B">
        <w:rPr>
          <w:szCs w:val="24"/>
          <w:lang w:val="ro-RO"/>
        </w:rPr>
        <w:t>Grădina botanică</w:t>
      </w:r>
    </w:p>
    <w:p w:rsidR="00A440AD" w:rsidRPr="00A6628B" w:rsidRDefault="00A440AD" w:rsidP="00A440AD">
      <w:pPr>
        <w:pStyle w:val="NoSpacing"/>
        <w:numPr>
          <w:ilvl w:val="0"/>
          <w:numId w:val="12"/>
        </w:numPr>
        <w:spacing w:before="120" w:after="120"/>
        <w:rPr>
          <w:szCs w:val="24"/>
          <w:lang w:val="ro-RO"/>
        </w:rPr>
      </w:pPr>
      <w:r w:rsidRPr="00A6628B">
        <w:rPr>
          <w:szCs w:val="24"/>
          <w:lang w:val="ro-RO"/>
        </w:rPr>
        <w:t>Oraşul Iaşi</w:t>
      </w:r>
      <w:r>
        <w:rPr>
          <w:szCs w:val="24"/>
          <w:lang w:val="ro-RO"/>
        </w:rPr>
        <w:t xml:space="preserve"> - </w:t>
      </w:r>
      <w:r w:rsidRPr="00A6628B">
        <w:rPr>
          <w:rFonts w:cstheme="minorHAnsi"/>
          <w:lang w:val="ro-RO"/>
        </w:rPr>
        <w:t>alte obiective culturale şi religioase  ale oraşului, care întră în programul de vizitare al elevilor</w:t>
      </w:r>
    </w:p>
    <w:p w:rsidR="00532E0A" w:rsidRPr="00A52C69" w:rsidRDefault="00D56C97" w:rsidP="00DB1940">
      <w:pPr>
        <w:spacing w:before="120" w:after="120" w:line="240" w:lineRule="auto"/>
        <w:jc w:val="both"/>
        <w:rPr>
          <w:rFonts w:cstheme="minorHAnsi"/>
          <w:b/>
          <w:lang w:val="ro-RO"/>
        </w:rPr>
      </w:pPr>
      <w:r>
        <w:rPr>
          <w:rFonts w:cstheme="minorHAnsi"/>
          <w:b/>
          <w:lang w:val="ro-RO"/>
        </w:rPr>
        <w:t>Raportare</w:t>
      </w:r>
    </w:p>
    <w:p w:rsidR="00D56C97" w:rsidRPr="00E37415" w:rsidRDefault="00D56C97" w:rsidP="00D56C97">
      <w:pPr>
        <w:spacing w:before="120" w:after="120" w:line="240" w:lineRule="auto"/>
        <w:jc w:val="both"/>
        <w:rPr>
          <w:rFonts w:cstheme="minorHAnsi"/>
          <w:i/>
          <w:color w:val="C00000"/>
          <w:lang w:val="ro-RO"/>
        </w:rPr>
      </w:pPr>
      <w:r w:rsidRPr="00E37415">
        <w:rPr>
          <w:rFonts w:cstheme="minorHAnsi"/>
          <w:i/>
          <w:color w:val="C00000"/>
          <w:lang w:val="ro-RO"/>
        </w:rPr>
        <w:t>Consultantul va elabora și va transmite:</w:t>
      </w:r>
    </w:p>
    <w:p w:rsidR="005111CD" w:rsidRPr="00A6628B" w:rsidRDefault="005111CD" w:rsidP="00DB1940">
      <w:pPr>
        <w:pStyle w:val="ListParagraph"/>
        <w:numPr>
          <w:ilvl w:val="0"/>
          <w:numId w:val="3"/>
        </w:numPr>
        <w:spacing w:before="120" w:after="120" w:line="240" w:lineRule="auto"/>
        <w:contextualSpacing w:val="0"/>
        <w:jc w:val="both"/>
        <w:rPr>
          <w:rFonts w:cstheme="minorHAnsi"/>
          <w:i/>
          <w:lang w:val="ro-RO"/>
        </w:rPr>
      </w:pPr>
      <w:r w:rsidRPr="00E37415">
        <w:rPr>
          <w:rFonts w:cstheme="minorHAnsi"/>
          <w:i/>
          <w:lang w:val="ro-RO"/>
        </w:rPr>
        <w:t>Un raport de realizare a activităţilor (descriptiv</w:t>
      </w:r>
      <w:r w:rsidRPr="00A6628B">
        <w:rPr>
          <w:rFonts w:cstheme="minorHAnsi"/>
          <w:i/>
          <w:lang w:val="ro-RO"/>
        </w:rPr>
        <w:t>) în care fiecare consultant detaliază activităţile la a căror realizare a contribuit pe toată perioada de angajare.</w:t>
      </w:r>
    </w:p>
    <w:p w:rsidR="005111CD" w:rsidRPr="00A6628B" w:rsidRDefault="005111CD" w:rsidP="00DB1940">
      <w:pPr>
        <w:pStyle w:val="ListParagraph"/>
        <w:numPr>
          <w:ilvl w:val="0"/>
          <w:numId w:val="3"/>
        </w:numPr>
        <w:spacing w:before="120" w:after="120" w:line="240" w:lineRule="auto"/>
        <w:contextualSpacing w:val="0"/>
        <w:jc w:val="both"/>
        <w:rPr>
          <w:rFonts w:cstheme="minorHAnsi"/>
          <w:i/>
          <w:lang w:val="ro-RO"/>
        </w:rPr>
      </w:pPr>
      <w:r w:rsidRPr="00A6628B">
        <w:rPr>
          <w:rFonts w:cstheme="minorHAnsi"/>
          <w:i/>
          <w:lang w:val="ro-RO"/>
        </w:rPr>
        <w:t>Liste de prezenţă pe zile</w:t>
      </w:r>
    </w:p>
    <w:p w:rsidR="005111CD" w:rsidRPr="00FD1E6E" w:rsidRDefault="005111CD" w:rsidP="00DB1940">
      <w:pPr>
        <w:spacing w:before="120" w:after="120" w:line="240" w:lineRule="auto"/>
        <w:jc w:val="both"/>
        <w:rPr>
          <w:rFonts w:cstheme="minorHAnsi"/>
          <w:lang w:val="ro-RO"/>
        </w:rPr>
      </w:pPr>
      <w:r w:rsidRPr="00FD1E6E">
        <w:rPr>
          <w:rFonts w:cstheme="minorHAnsi"/>
          <w:b/>
          <w:lang w:val="ro-RO"/>
        </w:rPr>
        <w:t>Facilităţi oferite de Beneficiar</w:t>
      </w:r>
    </w:p>
    <w:p w:rsidR="005111CD" w:rsidRPr="00FD1E6E" w:rsidRDefault="005111CD" w:rsidP="00DB1940">
      <w:pPr>
        <w:pStyle w:val="ListParagraph"/>
        <w:numPr>
          <w:ilvl w:val="0"/>
          <w:numId w:val="3"/>
        </w:numPr>
        <w:spacing w:before="120" w:after="120" w:line="240" w:lineRule="auto"/>
        <w:contextualSpacing w:val="0"/>
        <w:jc w:val="both"/>
        <w:rPr>
          <w:rFonts w:cstheme="minorHAnsi"/>
          <w:i/>
          <w:lang w:val="ro-RO"/>
        </w:rPr>
      </w:pPr>
      <w:r w:rsidRPr="00FD1E6E">
        <w:rPr>
          <w:rFonts w:cstheme="minorHAnsi"/>
          <w:i/>
          <w:lang w:val="ro-RO"/>
        </w:rPr>
        <w:t>Acces la spaţiu/birou dotat cu calculator, în cazul în care un consultant individual – student are de realizat o sarcină care presupune muncă de birou;</w:t>
      </w:r>
    </w:p>
    <w:p w:rsidR="005111CD" w:rsidRPr="00FD1E6E" w:rsidRDefault="005111CD" w:rsidP="00DB1940">
      <w:pPr>
        <w:pStyle w:val="ListParagraph"/>
        <w:numPr>
          <w:ilvl w:val="0"/>
          <w:numId w:val="3"/>
        </w:numPr>
        <w:spacing w:before="120" w:after="120" w:line="240" w:lineRule="auto"/>
        <w:contextualSpacing w:val="0"/>
        <w:jc w:val="both"/>
        <w:rPr>
          <w:rFonts w:cstheme="minorHAnsi"/>
          <w:i/>
          <w:lang w:val="ro-RO"/>
        </w:rPr>
      </w:pPr>
      <w:r w:rsidRPr="00FD1E6E">
        <w:rPr>
          <w:rFonts w:cstheme="minorHAnsi"/>
          <w:i/>
          <w:lang w:val="ro-RO"/>
        </w:rPr>
        <w:t>Acces la documente ale proiectului în măsura în care este necesar pentru îndeplinirea unor sarcini de către consultantul individual;</w:t>
      </w:r>
    </w:p>
    <w:p w:rsidR="005111CD" w:rsidRPr="00FD1E6E" w:rsidRDefault="005111CD" w:rsidP="00DB1940">
      <w:pPr>
        <w:pStyle w:val="ListParagraph"/>
        <w:numPr>
          <w:ilvl w:val="0"/>
          <w:numId w:val="3"/>
        </w:numPr>
        <w:spacing w:before="120" w:after="120" w:line="240" w:lineRule="auto"/>
        <w:contextualSpacing w:val="0"/>
        <w:jc w:val="both"/>
        <w:rPr>
          <w:rFonts w:cstheme="minorHAnsi"/>
          <w:i/>
          <w:lang w:val="ro-RO"/>
        </w:rPr>
      </w:pPr>
      <w:r w:rsidRPr="00FD1E6E">
        <w:rPr>
          <w:rFonts w:cstheme="minorHAnsi"/>
          <w:i/>
          <w:lang w:val="ro-RO"/>
        </w:rPr>
        <w:t>Acces la consumabilele achiziţionate prin proiect în măsura în care este necesar pentru îndeplinirea unor sarcini pentru realizarea activităţilor de către consultantul individual;</w:t>
      </w:r>
    </w:p>
    <w:p w:rsidR="00532E0A" w:rsidRPr="00A52C69" w:rsidRDefault="00532E0A" w:rsidP="00DB1940">
      <w:pPr>
        <w:spacing w:before="120" w:after="120" w:line="240" w:lineRule="auto"/>
        <w:jc w:val="both"/>
        <w:rPr>
          <w:rFonts w:cstheme="minorHAnsi"/>
          <w:lang w:val="ro-RO"/>
        </w:rPr>
      </w:pPr>
    </w:p>
    <w:p w:rsidR="00532E0A" w:rsidRPr="00A52C69" w:rsidRDefault="00532E0A" w:rsidP="00DB1940">
      <w:pPr>
        <w:spacing w:before="120" w:after="120" w:line="240" w:lineRule="auto"/>
        <w:jc w:val="both"/>
        <w:rPr>
          <w:rFonts w:cstheme="minorHAnsi"/>
          <w:lang w:val="ro-RO"/>
        </w:rPr>
      </w:pPr>
      <w:r w:rsidRPr="00A52C69">
        <w:rPr>
          <w:rFonts w:cstheme="minorHAnsi"/>
          <w:b/>
          <w:lang w:val="ro-RO"/>
        </w:rPr>
        <w:lastRenderedPageBreak/>
        <w:t xml:space="preserve">Confidențialitate. </w:t>
      </w:r>
      <w:r w:rsidRPr="00A52C69">
        <w:rPr>
          <w:rFonts w:cstheme="minorHAnsi"/>
          <w:lang w:val="ro-RO"/>
        </w:rPr>
        <w:t>Consultantul nu trebuie sa comunice niciunei persoane sau entități vreo informație confidențială obținută pe parcursul realizării serviciilor propuse.</w:t>
      </w:r>
    </w:p>
    <w:p w:rsidR="00532E0A" w:rsidRPr="00A52C69" w:rsidRDefault="00532E0A" w:rsidP="00DB1940">
      <w:pPr>
        <w:spacing w:before="120" w:after="120" w:line="240" w:lineRule="auto"/>
        <w:ind w:right="432"/>
        <w:jc w:val="both"/>
        <w:rPr>
          <w:rFonts w:cstheme="minorHAnsi"/>
          <w:lang w:val="ro-RO"/>
        </w:rPr>
      </w:pPr>
    </w:p>
    <w:p w:rsidR="00675017" w:rsidRPr="00861F68" w:rsidRDefault="00532E0A" w:rsidP="00DB1940">
      <w:pPr>
        <w:spacing w:before="120" w:after="120" w:line="240" w:lineRule="auto"/>
        <w:jc w:val="both"/>
        <w:rPr>
          <w:lang w:val="fr-FR"/>
        </w:rPr>
      </w:pPr>
      <w:r w:rsidRPr="00A52C69">
        <w:rPr>
          <w:rFonts w:cstheme="minorHAnsi"/>
          <w:b/>
          <w:lang w:val="ro-RO"/>
        </w:rPr>
        <w:t xml:space="preserve">Drepturi de proprietate intelectuală. </w:t>
      </w:r>
      <w:r w:rsidRPr="00A52C69">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sectPr w:rsidR="00675017" w:rsidRPr="00861F68" w:rsidSect="00D56C97">
      <w:pgSz w:w="11906" w:h="16838"/>
      <w:pgMar w:top="1417" w:right="1417" w:bottom="10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656" w:rsidRDefault="00AE5656" w:rsidP="00465FB0">
      <w:pPr>
        <w:spacing w:after="0" w:line="240" w:lineRule="auto"/>
      </w:pPr>
      <w:r>
        <w:separator/>
      </w:r>
    </w:p>
  </w:endnote>
  <w:endnote w:type="continuationSeparator" w:id="0">
    <w:p w:rsidR="00AE5656" w:rsidRDefault="00AE5656" w:rsidP="0046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656" w:rsidRDefault="00AE5656" w:rsidP="00465FB0">
      <w:pPr>
        <w:spacing w:after="0" w:line="240" w:lineRule="auto"/>
      </w:pPr>
      <w:r>
        <w:separator/>
      </w:r>
    </w:p>
  </w:footnote>
  <w:footnote w:type="continuationSeparator" w:id="0">
    <w:p w:rsidR="00AE5656" w:rsidRDefault="00AE5656" w:rsidP="00465FB0">
      <w:pPr>
        <w:spacing w:after="0" w:line="240" w:lineRule="auto"/>
      </w:pPr>
      <w:r>
        <w:continuationSeparator/>
      </w:r>
    </w:p>
  </w:footnote>
  <w:footnote w:id="1">
    <w:p w:rsidR="00C37104" w:rsidRPr="003D3520" w:rsidRDefault="00C37104" w:rsidP="00C37104">
      <w:pPr>
        <w:pStyle w:val="FootnoteText"/>
        <w:rPr>
          <w:lang w:val="ro-RO"/>
        </w:rPr>
      </w:pPr>
      <w:r>
        <w:rPr>
          <w:rStyle w:val="FootnoteReference"/>
        </w:rPr>
        <w:footnoteRef/>
      </w:r>
      <w:r w:rsidRPr="00DE41E4">
        <w:rPr>
          <w:lang w:val="ro-RO"/>
        </w:rPr>
        <w:t xml:space="preserve"> </w:t>
      </w:r>
      <w:r>
        <w:rPr>
          <w:lang w:val="ro-RO"/>
        </w:rPr>
        <w:t>Dovedită prin adeverință de student eliberată de asociația/liga respectivă</w:t>
      </w:r>
    </w:p>
  </w:footnote>
  <w:footnote w:id="2">
    <w:p w:rsidR="00AA4C59" w:rsidRPr="00AA4C59" w:rsidRDefault="00AA4C59" w:rsidP="00AA4C59">
      <w:pPr>
        <w:pStyle w:val="FootnoteText"/>
        <w:rPr>
          <w:color w:val="C00000"/>
          <w:lang w:val="ro-RO"/>
        </w:rPr>
      </w:pPr>
      <w:bookmarkStart w:id="3" w:name="_GoBack"/>
      <w:bookmarkEnd w:id="3"/>
      <w:r w:rsidRPr="00E37415">
        <w:rPr>
          <w:rStyle w:val="FootnoteReference"/>
          <w:color w:val="C00000"/>
        </w:rPr>
        <w:footnoteRef/>
      </w:r>
      <w:r w:rsidRPr="00E37415">
        <w:rPr>
          <w:color w:val="C00000"/>
          <w:lang w:val="fr-FR"/>
        </w:rPr>
        <w:t xml:space="preserve"> </w:t>
      </w:r>
      <w:r w:rsidRPr="00E37415">
        <w:rPr>
          <w:color w:val="C00000"/>
          <w:lang w:val="ro-RO"/>
        </w:rPr>
        <w:t>Se va atașa o declarație pe propria răspundere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54A"/>
    <w:multiLevelType w:val="hybridMultilevel"/>
    <w:tmpl w:val="CF4C526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C01B2"/>
    <w:multiLevelType w:val="hybridMultilevel"/>
    <w:tmpl w:val="171E42C0"/>
    <w:lvl w:ilvl="0" w:tplc="AEF2EEBA">
      <w:numFmt w:val="bullet"/>
      <w:lvlText w:val="-"/>
      <w:lvlJc w:val="left"/>
      <w:pPr>
        <w:ind w:left="720" w:hanging="360"/>
      </w:pPr>
      <w:rPr>
        <w:rFonts w:ascii="Calibri" w:eastAsiaTheme="minorHAnsi" w:hAnsi="Calibri"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CA0294C"/>
    <w:multiLevelType w:val="hybridMultilevel"/>
    <w:tmpl w:val="14BC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6175F97"/>
    <w:multiLevelType w:val="hybridMultilevel"/>
    <w:tmpl w:val="39B8A8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586E12"/>
    <w:multiLevelType w:val="hybridMultilevel"/>
    <w:tmpl w:val="C9AC60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BD2307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3D995EF8"/>
    <w:multiLevelType w:val="hybridMultilevel"/>
    <w:tmpl w:val="248C7AB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E6100B6"/>
    <w:multiLevelType w:val="hybridMultilevel"/>
    <w:tmpl w:val="F6826F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0F43F0A"/>
    <w:multiLevelType w:val="hybridMultilevel"/>
    <w:tmpl w:val="AA889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6242F31"/>
    <w:multiLevelType w:val="hybridMultilevel"/>
    <w:tmpl w:val="DADCC424"/>
    <w:lvl w:ilvl="0" w:tplc="55B8F84A">
      <w:start w:val="3"/>
      <w:numFmt w:val="bullet"/>
      <w:lvlText w:val="-"/>
      <w:lvlJc w:val="left"/>
      <w:pPr>
        <w:ind w:left="720" w:hanging="360"/>
      </w:pPr>
      <w:rPr>
        <w:rFonts w:ascii="Calibri" w:eastAsiaTheme="minorHAnsi" w:hAnsi="Calibri"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53EC5"/>
    <w:multiLevelType w:val="hybridMultilevel"/>
    <w:tmpl w:val="89FAAB52"/>
    <w:lvl w:ilvl="0" w:tplc="DC2E5920">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E227CF"/>
    <w:multiLevelType w:val="hybridMultilevel"/>
    <w:tmpl w:val="C8001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0"/>
  </w:num>
  <w:num w:numId="5">
    <w:abstractNumId w:val="6"/>
  </w:num>
  <w:num w:numId="6">
    <w:abstractNumId w:val="10"/>
  </w:num>
  <w:num w:numId="7">
    <w:abstractNumId w:val="4"/>
  </w:num>
  <w:num w:numId="8">
    <w:abstractNumId w:val="7"/>
  </w:num>
  <w:num w:numId="9">
    <w:abstractNumId w:val="13"/>
  </w:num>
  <w:num w:numId="10">
    <w:abstractNumId w:val="0"/>
  </w:num>
  <w:num w:numId="11">
    <w:abstractNumId w:val="8"/>
  </w:num>
  <w:num w:numId="12">
    <w:abstractNumId w:val="5"/>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9C"/>
    <w:rsid w:val="000263AB"/>
    <w:rsid w:val="0003136F"/>
    <w:rsid w:val="00034B13"/>
    <w:rsid w:val="00034E59"/>
    <w:rsid w:val="00056DAD"/>
    <w:rsid w:val="00075C36"/>
    <w:rsid w:val="000803DD"/>
    <w:rsid w:val="00082A64"/>
    <w:rsid w:val="000E1AEE"/>
    <w:rsid w:val="00110141"/>
    <w:rsid w:val="00127B99"/>
    <w:rsid w:val="00130221"/>
    <w:rsid w:val="0013043A"/>
    <w:rsid w:val="00145C74"/>
    <w:rsid w:val="00151ED9"/>
    <w:rsid w:val="00174234"/>
    <w:rsid w:val="00181734"/>
    <w:rsid w:val="001A0D74"/>
    <w:rsid w:val="001B4FE3"/>
    <w:rsid w:val="001D7659"/>
    <w:rsid w:val="001E12E1"/>
    <w:rsid w:val="00202EC8"/>
    <w:rsid w:val="0025379C"/>
    <w:rsid w:val="00282185"/>
    <w:rsid w:val="002A75DD"/>
    <w:rsid w:val="00300E8A"/>
    <w:rsid w:val="003878FD"/>
    <w:rsid w:val="0039338F"/>
    <w:rsid w:val="00395FFF"/>
    <w:rsid w:val="003C2CF9"/>
    <w:rsid w:val="003D61C4"/>
    <w:rsid w:val="003E1EEA"/>
    <w:rsid w:val="0040053C"/>
    <w:rsid w:val="004307DA"/>
    <w:rsid w:val="0043322A"/>
    <w:rsid w:val="00443B3C"/>
    <w:rsid w:val="00465FB0"/>
    <w:rsid w:val="004916C7"/>
    <w:rsid w:val="004A698F"/>
    <w:rsid w:val="004C0095"/>
    <w:rsid w:val="004E019F"/>
    <w:rsid w:val="0050195B"/>
    <w:rsid w:val="00505A7C"/>
    <w:rsid w:val="00510EF9"/>
    <w:rsid w:val="005111CD"/>
    <w:rsid w:val="00532E0A"/>
    <w:rsid w:val="005358CE"/>
    <w:rsid w:val="00541ABD"/>
    <w:rsid w:val="00541FF2"/>
    <w:rsid w:val="00551CD0"/>
    <w:rsid w:val="0057101D"/>
    <w:rsid w:val="00580FC7"/>
    <w:rsid w:val="005A20AB"/>
    <w:rsid w:val="005D08A3"/>
    <w:rsid w:val="00626C85"/>
    <w:rsid w:val="00641A9B"/>
    <w:rsid w:val="006521FB"/>
    <w:rsid w:val="00675017"/>
    <w:rsid w:val="0068351F"/>
    <w:rsid w:val="006A5DD0"/>
    <w:rsid w:val="006B3618"/>
    <w:rsid w:val="006D30D3"/>
    <w:rsid w:val="006E3B22"/>
    <w:rsid w:val="00716554"/>
    <w:rsid w:val="00753012"/>
    <w:rsid w:val="007C77A9"/>
    <w:rsid w:val="00823336"/>
    <w:rsid w:val="008347AE"/>
    <w:rsid w:val="00861F68"/>
    <w:rsid w:val="00866A3D"/>
    <w:rsid w:val="008B14C9"/>
    <w:rsid w:val="008F77FE"/>
    <w:rsid w:val="00922CA3"/>
    <w:rsid w:val="00923AD9"/>
    <w:rsid w:val="00932A99"/>
    <w:rsid w:val="00937583"/>
    <w:rsid w:val="009520EF"/>
    <w:rsid w:val="009614C0"/>
    <w:rsid w:val="00963E4A"/>
    <w:rsid w:val="009703B7"/>
    <w:rsid w:val="00A002EB"/>
    <w:rsid w:val="00A12F08"/>
    <w:rsid w:val="00A35A37"/>
    <w:rsid w:val="00A440AD"/>
    <w:rsid w:val="00A60064"/>
    <w:rsid w:val="00A6628B"/>
    <w:rsid w:val="00A750DF"/>
    <w:rsid w:val="00AA4C59"/>
    <w:rsid w:val="00AA5E37"/>
    <w:rsid w:val="00AB55C9"/>
    <w:rsid w:val="00AC7478"/>
    <w:rsid w:val="00AD6A5F"/>
    <w:rsid w:val="00AE5656"/>
    <w:rsid w:val="00AF7B8E"/>
    <w:rsid w:val="00B0246B"/>
    <w:rsid w:val="00B05799"/>
    <w:rsid w:val="00B33DDF"/>
    <w:rsid w:val="00B80FD1"/>
    <w:rsid w:val="00B92184"/>
    <w:rsid w:val="00BA208C"/>
    <w:rsid w:val="00BB7D8A"/>
    <w:rsid w:val="00BC573D"/>
    <w:rsid w:val="00C1213C"/>
    <w:rsid w:val="00C15970"/>
    <w:rsid w:val="00C37104"/>
    <w:rsid w:val="00C54F63"/>
    <w:rsid w:val="00C60591"/>
    <w:rsid w:val="00CF6E7B"/>
    <w:rsid w:val="00D5290C"/>
    <w:rsid w:val="00D56C97"/>
    <w:rsid w:val="00D63F53"/>
    <w:rsid w:val="00DB1940"/>
    <w:rsid w:val="00DB1A63"/>
    <w:rsid w:val="00DB77FB"/>
    <w:rsid w:val="00DD0EED"/>
    <w:rsid w:val="00DE5820"/>
    <w:rsid w:val="00DF741C"/>
    <w:rsid w:val="00E0509A"/>
    <w:rsid w:val="00E1366C"/>
    <w:rsid w:val="00E13AFA"/>
    <w:rsid w:val="00E320C6"/>
    <w:rsid w:val="00E37415"/>
    <w:rsid w:val="00E44467"/>
    <w:rsid w:val="00E471DD"/>
    <w:rsid w:val="00EB6568"/>
    <w:rsid w:val="00F126E3"/>
    <w:rsid w:val="00F17B03"/>
    <w:rsid w:val="00F22987"/>
    <w:rsid w:val="00F76EE4"/>
    <w:rsid w:val="00FD1E6E"/>
    <w:rsid w:val="00FD61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2B2E1-EE96-4898-A677-AE00364F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79C"/>
    <w:pPr>
      <w:spacing w:after="200" w:line="276" w:lineRule="auto"/>
    </w:pPr>
    <w:rPr>
      <w:lang w:val="en-US"/>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NoSpacing">
    <w:name w:val="No Spacing"/>
    <w:uiPriority w:val="1"/>
    <w:qFormat/>
    <w:rsid w:val="00174234"/>
    <w:pPr>
      <w:spacing w:after="0" w:line="240" w:lineRule="auto"/>
    </w:pPr>
    <w:rPr>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locked/>
    <w:rsid w:val="00465FB0"/>
    <w:rPr>
      <w:rFonts w:ascii="Times New Roman" w:eastAsia="Times New Roman" w:hAnsi="Times New Roman" w:cs="Times New Roman"/>
      <w:sz w:val="20"/>
      <w:szCs w:val="20"/>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nhideWhenUsed/>
    <w:qFormat/>
    <w:rsid w:val="00465FB0"/>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465FB0"/>
    <w:rPr>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unhideWhenUsed/>
    <w:qFormat/>
    <w:rsid w:val="00465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2098">
      <w:bodyDiv w:val="1"/>
      <w:marLeft w:val="0"/>
      <w:marRight w:val="0"/>
      <w:marTop w:val="0"/>
      <w:marBottom w:val="0"/>
      <w:divBdr>
        <w:top w:val="none" w:sz="0" w:space="0" w:color="auto"/>
        <w:left w:val="none" w:sz="0" w:space="0" w:color="auto"/>
        <w:bottom w:val="none" w:sz="0" w:space="0" w:color="auto"/>
        <w:right w:val="none" w:sz="0" w:space="0" w:color="auto"/>
      </w:divBdr>
    </w:div>
    <w:div w:id="749619533">
      <w:bodyDiv w:val="1"/>
      <w:marLeft w:val="0"/>
      <w:marRight w:val="0"/>
      <w:marTop w:val="0"/>
      <w:marBottom w:val="0"/>
      <w:divBdr>
        <w:top w:val="none" w:sz="0" w:space="0" w:color="auto"/>
        <w:left w:val="none" w:sz="0" w:space="0" w:color="auto"/>
        <w:bottom w:val="none" w:sz="0" w:space="0" w:color="auto"/>
        <w:right w:val="none" w:sz="0" w:space="0" w:color="auto"/>
      </w:divBdr>
    </w:div>
    <w:div w:id="1653829545">
      <w:bodyDiv w:val="1"/>
      <w:marLeft w:val="0"/>
      <w:marRight w:val="0"/>
      <w:marTop w:val="0"/>
      <w:marBottom w:val="0"/>
      <w:divBdr>
        <w:top w:val="none" w:sz="0" w:space="0" w:color="auto"/>
        <w:left w:val="none" w:sz="0" w:space="0" w:color="auto"/>
        <w:bottom w:val="none" w:sz="0" w:space="0" w:color="auto"/>
        <w:right w:val="none" w:sz="0" w:space="0" w:color="auto"/>
      </w:divBdr>
    </w:div>
    <w:div w:id="19437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4E756-0CEC-4F39-AB2A-E6C84A0D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1148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Corina Berica</cp:lastModifiedBy>
  <cp:revision>8</cp:revision>
  <dcterms:created xsi:type="dcterms:W3CDTF">2019-05-24T05:08:00Z</dcterms:created>
  <dcterms:modified xsi:type="dcterms:W3CDTF">2019-05-24T11:36:00Z</dcterms:modified>
</cp:coreProperties>
</file>