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76F3" w14:textId="77777777" w:rsidR="00532E0A" w:rsidRPr="000D1345" w:rsidRDefault="00532E0A" w:rsidP="00DB1940">
      <w:pPr>
        <w:pStyle w:val="Heading3"/>
        <w:spacing w:before="120" w:after="120"/>
        <w:rPr>
          <w:lang w:val="ro-RO"/>
        </w:rPr>
      </w:pPr>
      <w:bookmarkStart w:id="0" w:name="_Toc487541301"/>
      <w:bookmarkStart w:id="1" w:name="_Ref487543925"/>
      <w:bookmarkStart w:id="2" w:name="Anexa_5_1_Termeni_de_referință"/>
      <w:r>
        <w:rPr>
          <w:lang w:val="ro-RO"/>
        </w:rPr>
        <w:t>Anexa 5</w:t>
      </w:r>
      <w:r w:rsidRPr="000D1345">
        <w:rPr>
          <w:lang w:val="ro-RO"/>
        </w:rPr>
        <w:t xml:space="preserve"> - Formulare pentru achizi</w:t>
      </w:r>
      <w:r>
        <w:rPr>
          <w:lang w:val="ro-RO"/>
        </w:rPr>
        <w:t>ţ</w:t>
      </w:r>
      <w:r w:rsidRPr="000D1345">
        <w:rPr>
          <w:lang w:val="ro-RO"/>
        </w:rPr>
        <w:t>ia de s</w:t>
      </w:r>
      <w:r>
        <w:rPr>
          <w:lang w:val="ro-RO"/>
        </w:rPr>
        <w:t>ervicii de consultanţă</w:t>
      </w:r>
      <w:bookmarkEnd w:id="0"/>
      <w:bookmarkEnd w:id="1"/>
    </w:p>
    <w:p w14:paraId="79FA1C6B" w14:textId="77777777" w:rsidR="00532E0A" w:rsidRDefault="00532E0A" w:rsidP="00DB1940">
      <w:pPr>
        <w:pStyle w:val="Heading3"/>
        <w:spacing w:before="120" w:after="120"/>
        <w:rPr>
          <w:rStyle w:val="Hyperlink"/>
          <w:rFonts w:asciiTheme="majorHAnsi" w:eastAsiaTheme="minorEastAsia" w:hAnsiTheme="majorHAnsi" w:cstheme="minorBidi"/>
          <w:b w:val="0"/>
          <w:sz w:val="22"/>
          <w:szCs w:val="22"/>
          <w:lang w:val="ro-RO" w:eastAsia="ro-RO"/>
        </w:rPr>
      </w:pPr>
    </w:p>
    <w:p w14:paraId="0B213467" w14:textId="77777777" w:rsidR="00B33DDF" w:rsidRPr="00A60064" w:rsidRDefault="00DD477D" w:rsidP="00DB1940">
      <w:pPr>
        <w:spacing w:before="120" w:after="120" w:line="240" w:lineRule="auto"/>
        <w:jc w:val="right"/>
        <w:rPr>
          <w:rFonts w:cstheme="minorHAnsi"/>
          <w:b/>
          <w:color w:val="5B9BD5" w:themeColor="accent1"/>
          <w:lang w:val="ro-RO"/>
        </w:rPr>
      </w:pPr>
      <w:hyperlink w:anchor="Anexe" w:history="1">
        <w:r w:rsidR="00532E0A" w:rsidRPr="00A60064">
          <w:rPr>
            <w:rStyle w:val="Hyperlink"/>
            <w:b/>
            <w:lang w:val="ro-RO"/>
          </w:rPr>
          <w:t>Anexa 5.1 - Termeni de referinţă</w:t>
        </w:r>
        <w:bookmarkEnd w:id="2"/>
      </w:hyperlink>
    </w:p>
    <w:p w14:paraId="13E40CE4" w14:textId="77777777" w:rsidR="00C60591" w:rsidRPr="007C77A9" w:rsidRDefault="00C60591" w:rsidP="00DB1940">
      <w:pPr>
        <w:spacing w:before="120" w:after="120" w:line="240" w:lineRule="auto"/>
        <w:jc w:val="both"/>
        <w:rPr>
          <w:rFonts w:cstheme="minorHAnsi"/>
          <w:lang w:val="ro-RO"/>
        </w:rPr>
      </w:pPr>
      <w:r w:rsidRPr="007C77A9">
        <w:rPr>
          <w:rFonts w:cstheme="minorHAnsi"/>
          <w:lang w:val="ro-RO"/>
        </w:rPr>
        <w:t>Proiectul privind Învăţământul Secundar (ROSE)</w:t>
      </w:r>
    </w:p>
    <w:p w14:paraId="2ECF4685" w14:textId="77777777" w:rsidR="00C60591" w:rsidRPr="007C77A9" w:rsidRDefault="00C60591" w:rsidP="00DB1940">
      <w:pPr>
        <w:spacing w:before="120" w:after="120" w:line="240" w:lineRule="auto"/>
        <w:jc w:val="both"/>
        <w:rPr>
          <w:rFonts w:cstheme="minorHAnsi"/>
          <w:lang w:val="ro-RO"/>
        </w:rPr>
      </w:pPr>
      <w:r w:rsidRPr="007C77A9">
        <w:rPr>
          <w:rFonts w:cstheme="minorHAnsi"/>
          <w:lang w:val="ro-RO"/>
        </w:rPr>
        <w:t>Schema de Granturi: SCHEMA DE GRANTURI PENTRU UNIVERSITĂŢI – Programe de vară de tip punte (SGCU – PV)</w:t>
      </w:r>
    </w:p>
    <w:p w14:paraId="60D11EED" w14:textId="77777777" w:rsidR="00C60591" w:rsidRPr="007C77A9" w:rsidRDefault="00C60591" w:rsidP="00DB1940">
      <w:pPr>
        <w:spacing w:before="120" w:after="120" w:line="240" w:lineRule="auto"/>
        <w:jc w:val="both"/>
        <w:rPr>
          <w:rFonts w:cstheme="minorHAnsi"/>
          <w:lang w:val="ro-RO"/>
        </w:rPr>
      </w:pPr>
      <w:r w:rsidRPr="007C77A9">
        <w:rPr>
          <w:rFonts w:cstheme="minorHAnsi"/>
          <w:lang w:val="ro-RO"/>
        </w:rPr>
        <w:t>Beneficiar: Universitatea „Alexandru Ioan Cuza” din Iaşi</w:t>
      </w:r>
    </w:p>
    <w:p w14:paraId="519C564B" w14:textId="77777777" w:rsidR="00C60591" w:rsidRPr="007C77A9" w:rsidRDefault="00C60591" w:rsidP="00DB1940">
      <w:pPr>
        <w:spacing w:before="120" w:after="120" w:line="240" w:lineRule="auto"/>
        <w:jc w:val="both"/>
        <w:rPr>
          <w:rFonts w:cstheme="minorHAnsi"/>
          <w:lang w:val="ro-RO"/>
        </w:rPr>
      </w:pPr>
      <w:r w:rsidRPr="007C77A9">
        <w:rPr>
          <w:rFonts w:cstheme="minorHAnsi"/>
          <w:lang w:val="ro-RO"/>
        </w:rPr>
        <w:t xml:space="preserve">Titlul subproiectului: </w:t>
      </w:r>
      <w:r w:rsidR="00443B3C" w:rsidRPr="00443B3C">
        <w:rPr>
          <w:rFonts w:cstheme="minorHAnsi"/>
          <w:i/>
          <w:lang w:val="ro-RO"/>
        </w:rPr>
        <w:t>Vreau să fiu student la Litere! - Şcoală de vară pentru elevi (LiteratIS)</w:t>
      </w:r>
    </w:p>
    <w:p w14:paraId="75A7602C" w14:textId="77777777" w:rsidR="00C60591" w:rsidRPr="00443B3C" w:rsidRDefault="00C60591" w:rsidP="00DB1940">
      <w:pPr>
        <w:spacing w:before="120" w:after="120" w:line="240" w:lineRule="auto"/>
        <w:jc w:val="both"/>
        <w:rPr>
          <w:rFonts w:cstheme="minorHAnsi"/>
          <w:lang w:val="ro-RO"/>
        </w:rPr>
      </w:pPr>
      <w:r w:rsidRPr="007C77A9">
        <w:rPr>
          <w:rFonts w:cstheme="minorHAnsi"/>
          <w:lang w:val="ro-RO"/>
        </w:rPr>
        <w:t xml:space="preserve">Acord de grant nr. </w:t>
      </w:r>
      <w:r w:rsidR="00443B3C" w:rsidRPr="00443B3C">
        <w:rPr>
          <w:rFonts w:cstheme="minorHAnsi"/>
          <w:lang w:val="ro-RO"/>
        </w:rPr>
        <w:t>110/SGU/PV/11</w:t>
      </w:r>
    </w:p>
    <w:p w14:paraId="31216B86" w14:textId="77777777" w:rsidR="008F77FE" w:rsidRPr="00A52C69" w:rsidRDefault="008F77FE" w:rsidP="00DB1940">
      <w:pPr>
        <w:spacing w:before="120" w:after="120" w:line="240" w:lineRule="auto"/>
        <w:jc w:val="both"/>
        <w:rPr>
          <w:rFonts w:cstheme="minorHAnsi"/>
          <w:b/>
          <w:sz w:val="24"/>
          <w:szCs w:val="24"/>
          <w:lang w:val="ro-RO"/>
        </w:rPr>
      </w:pPr>
    </w:p>
    <w:p w14:paraId="6A26D11D" w14:textId="77777777" w:rsidR="00B33DDF" w:rsidRPr="00B33DDF" w:rsidRDefault="00B33DDF" w:rsidP="00DB1940">
      <w:pPr>
        <w:spacing w:before="120" w:after="120" w:line="240" w:lineRule="auto"/>
        <w:jc w:val="both"/>
        <w:rPr>
          <w:rFonts w:ascii="Calibri" w:hAnsi="Calibri"/>
          <w:szCs w:val="24"/>
          <w:lang w:val="ro-RO"/>
        </w:rPr>
      </w:pPr>
    </w:p>
    <w:p w14:paraId="6E3132C7" w14:textId="77777777" w:rsidR="00B33DDF" w:rsidRPr="00B33DDF" w:rsidRDefault="00B33DDF" w:rsidP="00DB1940">
      <w:pPr>
        <w:spacing w:before="120" w:after="120" w:line="240" w:lineRule="auto"/>
        <w:jc w:val="both"/>
        <w:rPr>
          <w:rFonts w:ascii="Calibri" w:hAnsi="Calibri"/>
          <w:szCs w:val="24"/>
          <w:lang w:val="ro-RO"/>
        </w:rPr>
      </w:pPr>
    </w:p>
    <w:p w14:paraId="7075F60C" w14:textId="77777777" w:rsidR="00532E0A" w:rsidRPr="00A52C69" w:rsidRDefault="00532E0A" w:rsidP="00DB1940">
      <w:pPr>
        <w:spacing w:before="120" w:after="120" w:line="240" w:lineRule="auto"/>
        <w:jc w:val="both"/>
        <w:rPr>
          <w:rFonts w:cstheme="minorHAnsi"/>
          <w:b/>
          <w:lang w:val="ro-RO"/>
        </w:rPr>
      </w:pPr>
    </w:p>
    <w:p w14:paraId="5FE4222B" w14:textId="1F4549C7" w:rsidR="001147E1" w:rsidRPr="00AC3306" w:rsidRDefault="00532E0A" w:rsidP="00DB1940">
      <w:pPr>
        <w:spacing w:before="120" w:after="120" w:line="240" w:lineRule="auto"/>
        <w:jc w:val="center"/>
        <w:rPr>
          <w:rFonts w:cstheme="minorHAnsi"/>
          <w:lang w:val="ro-RO"/>
        </w:rPr>
      </w:pPr>
      <w:r w:rsidRPr="00AC3306">
        <w:rPr>
          <w:rFonts w:cstheme="minorHAnsi"/>
          <w:b/>
          <w:lang w:val="ro-RO"/>
        </w:rPr>
        <w:t>Termeni de referinţă pentru</w:t>
      </w:r>
      <w:r w:rsidRPr="00AC3306">
        <w:rPr>
          <w:rFonts w:cstheme="minorHAnsi"/>
          <w:b/>
          <w:i/>
          <w:lang w:val="ro-RO"/>
        </w:rPr>
        <w:t xml:space="preserve"> </w:t>
      </w:r>
      <w:r w:rsidRPr="00AC3306">
        <w:rPr>
          <w:rFonts w:cstheme="minorHAnsi"/>
          <w:b/>
          <w:lang w:val="ro-RO"/>
        </w:rPr>
        <w:t>servicii de consultanţă</w:t>
      </w:r>
    </w:p>
    <w:p w14:paraId="6543A1B7" w14:textId="0B7EDDBC" w:rsidR="00824AB8" w:rsidRPr="00AC3306" w:rsidRDefault="00824AB8" w:rsidP="00824AB8">
      <w:pPr>
        <w:pStyle w:val="ListParagraph"/>
        <w:numPr>
          <w:ilvl w:val="0"/>
          <w:numId w:val="15"/>
        </w:numPr>
        <w:spacing w:before="120" w:after="120" w:line="240" w:lineRule="auto"/>
        <w:jc w:val="center"/>
        <w:rPr>
          <w:rFonts w:cstheme="minorHAnsi"/>
          <w:b/>
          <w:lang w:val="ro-RO"/>
        </w:rPr>
      </w:pPr>
      <w:r w:rsidRPr="00AC3306">
        <w:rPr>
          <w:rFonts w:cstheme="minorHAnsi"/>
          <w:b/>
          <w:lang w:val="ro-RO"/>
        </w:rPr>
        <w:t xml:space="preserve">CONSULTANTI INDIVIDUALI – SUPRAVEGHETORI - </w:t>
      </w:r>
    </w:p>
    <w:p w14:paraId="1911BA7B" w14:textId="77777777" w:rsidR="00532E0A" w:rsidRPr="00A52C69" w:rsidRDefault="00532E0A" w:rsidP="00AC3306">
      <w:pPr>
        <w:spacing w:before="120" w:after="120" w:line="240" w:lineRule="auto"/>
        <w:jc w:val="center"/>
        <w:rPr>
          <w:rFonts w:cstheme="minorHAnsi"/>
          <w:lang w:val="ro-RO"/>
        </w:rPr>
      </w:pPr>
    </w:p>
    <w:p w14:paraId="582BCB9C" w14:textId="77777777" w:rsidR="00532E0A" w:rsidRPr="00A52C69" w:rsidRDefault="00532E0A" w:rsidP="00DB1940">
      <w:pPr>
        <w:spacing w:before="120" w:after="120" w:line="240" w:lineRule="auto"/>
        <w:jc w:val="both"/>
        <w:rPr>
          <w:rFonts w:cstheme="minorHAnsi"/>
          <w:b/>
          <w:lang w:val="ro-RO"/>
        </w:rPr>
      </w:pPr>
      <w:r w:rsidRPr="00A52C69">
        <w:rPr>
          <w:rFonts w:cstheme="minorHAnsi"/>
          <w:b/>
          <w:lang w:val="ro-RO"/>
        </w:rPr>
        <w:t>1. Context</w:t>
      </w:r>
    </w:p>
    <w:p w14:paraId="232F1217" w14:textId="77777777" w:rsidR="00532E0A" w:rsidRPr="004674D0" w:rsidRDefault="00532E0A" w:rsidP="00DB1940">
      <w:pPr>
        <w:spacing w:before="120" w:after="120" w:line="240" w:lineRule="auto"/>
        <w:jc w:val="both"/>
        <w:rPr>
          <w:rFonts w:cs="Calibri"/>
          <w:szCs w:val="24"/>
          <w:lang w:val="ro-RO"/>
        </w:rPr>
      </w:pPr>
      <w:r w:rsidRPr="00A52C69">
        <w:rPr>
          <w:rFonts w:cs="Calibri"/>
          <w:szCs w:val="24"/>
          <w:lang w:val="ro-RO"/>
        </w:rPr>
        <w:t>Proiectul privind Învățământul Secundar (Romania Secondary 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14:paraId="5FD5BDD7" w14:textId="77777777" w:rsidR="00532E0A" w:rsidRPr="00A52C69" w:rsidRDefault="00532E0A" w:rsidP="00DB1940">
      <w:pPr>
        <w:spacing w:before="120"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25E0D7DE" w14:textId="77777777" w:rsidR="00532E0A" w:rsidRDefault="00532E0A" w:rsidP="00DB1940">
      <w:pPr>
        <w:spacing w:before="120" w:after="120" w:line="240" w:lineRule="auto"/>
        <w:jc w:val="both"/>
        <w:rPr>
          <w:rFonts w:cstheme="minorHAnsi"/>
          <w:lang w:val="ro-RO"/>
        </w:rPr>
      </w:pPr>
      <w:r w:rsidRPr="00A52C69">
        <w:rPr>
          <w:rFonts w:cstheme="minorHAnsi"/>
          <w:lang w:val="ro-RO"/>
        </w:rPr>
        <w:t xml:space="preserve">În baza Acordului de Grant nr. </w:t>
      </w:r>
      <w:r w:rsidR="00075C36" w:rsidRPr="00075C36">
        <w:rPr>
          <w:rFonts w:cstheme="minorHAnsi"/>
          <w:b/>
          <w:lang w:val="ro-RO"/>
        </w:rPr>
        <w:t>110/SGU/PV/11</w:t>
      </w:r>
      <w:r w:rsidRPr="00A52C69">
        <w:rPr>
          <w:rFonts w:cstheme="minorHAnsi"/>
          <w:lang w:val="ro-RO"/>
        </w:rPr>
        <w:t xml:space="preserve">, semnat cu MEN-UMPFE, </w:t>
      </w:r>
      <w:r w:rsidRPr="00532E0A">
        <w:rPr>
          <w:rFonts w:cstheme="minorHAnsi"/>
          <w:lang w:val="ro-RO"/>
        </w:rPr>
        <w:t xml:space="preserve">Universitatea „Alexandru Ioan Cuza” din Iaşi </w:t>
      </w:r>
      <w:r w:rsidRPr="00A52C69">
        <w:rPr>
          <w:rFonts w:cstheme="minorHAnsi"/>
          <w:lang w:val="ro-RO"/>
        </w:rPr>
        <w:t xml:space="preserve">a accesat în cadrul </w:t>
      </w:r>
      <w:r>
        <w:rPr>
          <w:rFonts w:cstheme="minorHAnsi"/>
          <w:color w:val="0000FF"/>
          <w:lang w:val="ro-RO"/>
        </w:rPr>
        <w:t>S</w:t>
      </w:r>
      <w:r w:rsidRPr="00532E0A">
        <w:rPr>
          <w:rFonts w:cstheme="minorHAnsi"/>
          <w:color w:val="0000FF"/>
          <w:lang w:val="ro-RO"/>
        </w:rPr>
        <w:t>chem</w:t>
      </w:r>
      <w:r>
        <w:rPr>
          <w:rFonts w:cstheme="minorHAnsi"/>
          <w:color w:val="0000FF"/>
          <w:lang w:val="ro-RO"/>
        </w:rPr>
        <w:t>ei</w:t>
      </w:r>
      <w:r w:rsidRPr="00532E0A">
        <w:rPr>
          <w:rFonts w:cstheme="minorHAnsi"/>
          <w:color w:val="0000FF"/>
          <w:lang w:val="ro-RO"/>
        </w:rPr>
        <w:t xml:space="preserve"> de granturi pentru universităţi – Programe de vară de </w:t>
      </w:r>
      <w:r w:rsidRPr="00861F68">
        <w:rPr>
          <w:rFonts w:cstheme="minorHAnsi"/>
          <w:color w:val="0000FF"/>
          <w:lang w:val="ro-RO"/>
        </w:rPr>
        <w:t xml:space="preserve">tip punte (SGCU – PV) </w:t>
      </w:r>
      <w:r w:rsidRPr="00861F68">
        <w:rPr>
          <w:rFonts w:cstheme="minorHAnsi"/>
          <w:lang w:val="ro-RO"/>
        </w:rPr>
        <w:t xml:space="preserve">un grant în valoare de </w:t>
      </w:r>
      <w:r w:rsidR="00443B3C" w:rsidRPr="00861F68">
        <w:rPr>
          <w:rFonts w:cstheme="minorHAnsi"/>
          <w:b/>
          <w:lang w:val="ro-RO"/>
        </w:rPr>
        <w:t xml:space="preserve">510.800 </w:t>
      </w:r>
      <w:r w:rsidRPr="00861F68">
        <w:rPr>
          <w:rFonts w:cstheme="minorHAnsi"/>
          <w:b/>
          <w:lang w:val="ro-RO"/>
        </w:rPr>
        <w:t>Lei</w:t>
      </w:r>
      <w:r w:rsidRPr="00861F68">
        <w:rPr>
          <w:rFonts w:cstheme="minorHAnsi"/>
          <w:lang w:val="ro-RO"/>
        </w:rPr>
        <w:t xml:space="preserve"> pentru implementarea subproiectului </w:t>
      </w:r>
      <w:r w:rsidR="00443B3C" w:rsidRPr="00861F68">
        <w:rPr>
          <w:rFonts w:cstheme="minorHAnsi"/>
          <w:b/>
          <w:lang w:val="ro-RO"/>
        </w:rPr>
        <w:t>Vreau să fiu student la Litere! - Şcoală de vară pentru elevi (LiteratIS)</w:t>
      </w:r>
      <w:r w:rsidRPr="00861F68">
        <w:rPr>
          <w:rFonts w:cstheme="minorHAnsi"/>
          <w:lang w:val="ro-RO"/>
        </w:rPr>
        <w:t xml:space="preserve"> și intenționează să utilizeze o parte din fonduri pentru </w:t>
      </w:r>
      <w:r w:rsidR="00056DAD" w:rsidRPr="00861F68">
        <w:rPr>
          <w:rFonts w:cstheme="minorHAnsi"/>
          <w:lang w:val="ro-RO"/>
        </w:rPr>
        <w:t>servicii de consultanta pentru implementarea activitatilor operationale ale grupului tinta</w:t>
      </w:r>
      <w:r w:rsidR="00861F68">
        <w:rPr>
          <w:rFonts w:cstheme="minorHAnsi"/>
          <w:lang w:val="ro-RO"/>
        </w:rPr>
        <w:t xml:space="preserve"> :</w:t>
      </w:r>
    </w:p>
    <w:p w14:paraId="3DC635AB" w14:textId="77777777" w:rsidR="00181734" w:rsidRDefault="00181734" w:rsidP="00DB1940">
      <w:pPr>
        <w:spacing w:before="120" w:after="120" w:line="240" w:lineRule="auto"/>
        <w:jc w:val="both"/>
        <w:rPr>
          <w:rFonts w:cstheme="minorHAnsi"/>
          <w:lang w:val="ro-RO"/>
        </w:rPr>
      </w:pPr>
    </w:p>
    <w:p w14:paraId="7805A8AD" w14:textId="77777777" w:rsidR="00861F68" w:rsidRPr="00861F68" w:rsidRDefault="00861F68" w:rsidP="00DB1940">
      <w:pPr>
        <w:spacing w:before="120" w:after="120" w:line="240" w:lineRule="auto"/>
        <w:jc w:val="both"/>
        <w:rPr>
          <w:rFonts w:cstheme="minorHAnsi"/>
          <w:b/>
          <w:u w:val="single"/>
          <w:lang w:val="ro-RO"/>
        </w:rPr>
      </w:pPr>
      <w:r w:rsidRPr="00861F68">
        <w:rPr>
          <w:rFonts w:cstheme="minorHAnsi"/>
          <w:b/>
          <w:u w:val="single"/>
          <w:lang w:val="ro-RO"/>
        </w:rPr>
        <w:t>Activitătile specifice pentru studenții supraveghetori:</w:t>
      </w:r>
    </w:p>
    <w:p w14:paraId="0C24E099" w14:textId="77777777" w:rsidR="001B4FE3" w:rsidRDefault="00861F68" w:rsidP="00DB1940">
      <w:pPr>
        <w:spacing w:before="120" w:after="120" w:line="240" w:lineRule="auto"/>
        <w:jc w:val="both"/>
        <w:rPr>
          <w:rFonts w:cstheme="minorHAnsi"/>
          <w:lang w:val="ro-RO"/>
        </w:rPr>
      </w:pPr>
      <w:r w:rsidRPr="00EB6568">
        <w:rPr>
          <w:rFonts w:cstheme="minorHAnsi"/>
          <w:lang w:val="ro-RO"/>
        </w:rPr>
        <w:t xml:space="preserve">Pentru a evita producerea unor evenimente nedorite şi pentru a asigura desfășurarea optimă a cursurilor de vară, </w:t>
      </w:r>
      <w:r w:rsidR="006D30D3">
        <w:rPr>
          <w:rFonts w:cstheme="minorHAnsi"/>
          <w:lang w:val="ro-RO"/>
        </w:rPr>
        <w:t xml:space="preserve">studenții supraveghetori </w:t>
      </w:r>
      <w:r w:rsidR="001B4FE3">
        <w:rPr>
          <w:rFonts w:cstheme="minorHAnsi"/>
          <w:lang w:val="ro-RO"/>
        </w:rPr>
        <w:t xml:space="preserve">ai </w:t>
      </w:r>
      <w:r w:rsidR="001B4FE3" w:rsidRPr="00EB6568">
        <w:rPr>
          <w:rFonts w:cstheme="minorHAnsi"/>
          <w:lang w:val="ro-RO"/>
        </w:rPr>
        <w:t>UAIC selectați prin competiție deschisă şi angajați în proiect</w:t>
      </w:r>
      <w:r w:rsidR="001B4FE3">
        <w:rPr>
          <w:rFonts w:cstheme="minorHAnsi"/>
          <w:lang w:val="ro-RO"/>
        </w:rPr>
        <w:t xml:space="preserve"> </w:t>
      </w:r>
      <w:r w:rsidR="006D30D3">
        <w:rPr>
          <w:rFonts w:cstheme="minorHAnsi"/>
          <w:lang w:val="ro-RO"/>
        </w:rPr>
        <w:t xml:space="preserve">îi </w:t>
      </w:r>
      <w:r w:rsidRPr="00EB6568">
        <w:rPr>
          <w:rFonts w:cstheme="minorHAnsi"/>
          <w:lang w:val="ro-RO"/>
        </w:rPr>
        <w:t xml:space="preserve">vor </w:t>
      </w:r>
      <w:r w:rsidR="006D30D3">
        <w:rPr>
          <w:rFonts w:cstheme="minorHAnsi"/>
          <w:lang w:val="ro-RO"/>
        </w:rPr>
        <w:t>monitoriza</w:t>
      </w:r>
      <w:r w:rsidR="00A750DF" w:rsidRPr="00EB6568">
        <w:rPr>
          <w:rFonts w:cstheme="minorHAnsi"/>
          <w:lang w:val="ro-RO"/>
        </w:rPr>
        <w:t xml:space="preserve"> </w:t>
      </w:r>
      <w:r w:rsidRPr="00EB6568">
        <w:rPr>
          <w:rFonts w:cstheme="minorHAnsi"/>
          <w:lang w:val="ro-RO"/>
        </w:rPr>
        <w:t>şi supe</w:t>
      </w:r>
      <w:r>
        <w:rPr>
          <w:rFonts w:cstheme="minorHAnsi"/>
          <w:lang w:val="ro-RO"/>
        </w:rPr>
        <w:t>rviza îndeaproape</w:t>
      </w:r>
      <w:r w:rsidR="00A750DF">
        <w:rPr>
          <w:rFonts w:cstheme="minorHAnsi"/>
          <w:lang w:val="ro-RO"/>
        </w:rPr>
        <w:t xml:space="preserve"> </w:t>
      </w:r>
      <w:r w:rsidR="006D30D3">
        <w:rPr>
          <w:rFonts w:cstheme="minorHAnsi"/>
          <w:lang w:val="ro-RO"/>
        </w:rPr>
        <w:t xml:space="preserve">pe </w:t>
      </w:r>
      <w:r w:rsidR="006D30D3" w:rsidRPr="00EB6568">
        <w:rPr>
          <w:rFonts w:cstheme="minorHAnsi"/>
          <w:lang w:val="ro-RO"/>
        </w:rPr>
        <w:t>elevii participanți</w:t>
      </w:r>
      <w:r w:rsidR="006D30D3">
        <w:rPr>
          <w:rFonts w:cstheme="minorHAnsi"/>
          <w:lang w:val="ro-RO"/>
        </w:rPr>
        <w:t xml:space="preserve"> </w:t>
      </w:r>
      <w:r w:rsidR="00A750DF">
        <w:rPr>
          <w:rFonts w:cstheme="minorHAnsi"/>
          <w:lang w:val="ro-RO"/>
        </w:rPr>
        <w:t>pe toată perioada în care a</w:t>
      </w:r>
      <w:r w:rsidR="006D30D3">
        <w:rPr>
          <w:rFonts w:cstheme="minorHAnsi"/>
          <w:lang w:val="ro-RO"/>
        </w:rPr>
        <w:t xml:space="preserve">ceștia nu </w:t>
      </w:r>
      <w:r w:rsidR="00DB77FB">
        <w:rPr>
          <w:rFonts w:cstheme="minorHAnsi"/>
          <w:lang w:val="ro-RO"/>
        </w:rPr>
        <w:t>sunt antrenați în</w:t>
      </w:r>
      <w:r w:rsidR="006D30D3">
        <w:rPr>
          <w:rFonts w:cstheme="minorHAnsi"/>
          <w:lang w:val="ro-RO"/>
        </w:rPr>
        <w:t xml:space="preserve"> activităț</w:t>
      </w:r>
      <w:r w:rsidR="00A750DF">
        <w:rPr>
          <w:rFonts w:cstheme="minorHAnsi"/>
          <w:lang w:val="ro-RO"/>
        </w:rPr>
        <w:t>ile didactice</w:t>
      </w:r>
      <w:r w:rsidR="001B4FE3">
        <w:rPr>
          <w:rFonts w:cstheme="minorHAnsi"/>
          <w:lang w:val="ro-RO"/>
        </w:rPr>
        <w:t xml:space="preserve">. </w:t>
      </w:r>
    </w:p>
    <w:p w14:paraId="7DC908D9" w14:textId="77777777" w:rsidR="00861F68" w:rsidRDefault="001B4FE3" w:rsidP="00DB1940">
      <w:pPr>
        <w:spacing w:before="120" w:after="120" w:line="240" w:lineRule="auto"/>
        <w:jc w:val="both"/>
        <w:rPr>
          <w:rFonts w:cstheme="minorHAnsi"/>
          <w:lang w:val="ro-RO"/>
        </w:rPr>
      </w:pPr>
      <w:r>
        <w:rPr>
          <w:rFonts w:cstheme="minorHAnsi"/>
          <w:lang w:val="ro-RO"/>
        </w:rPr>
        <w:t xml:space="preserve">Astfel, studenții supraveghetori îi vor însoți </w:t>
      </w:r>
      <w:r w:rsidR="00B80FD1">
        <w:rPr>
          <w:rFonts w:cstheme="minorHAnsi"/>
          <w:lang w:val="ro-RO"/>
        </w:rPr>
        <w:t xml:space="preserve">și conduce </w:t>
      </w:r>
      <w:r>
        <w:rPr>
          <w:rFonts w:cstheme="minorHAnsi"/>
          <w:lang w:val="ro-RO"/>
        </w:rPr>
        <w:t xml:space="preserve">pe elevi </w:t>
      </w:r>
      <w:r w:rsidR="00A12F08">
        <w:rPr>
          <w:rFonts w:cstheme="minorHAnsi"/>
          <w:lang w:val="ro-RO"/>
        </w:rPr>
        <w:t>la cămin</w:t>
      </w:r>
      <w:r w:rsidR="0068351F">
        <w:rPr>
          <w:rFonts w:cstheme="minorHAnsi"/>
          <w:lang w:val="ro-RO"/>
        </w:rPr>
        <w:t>,</w:t>
      </w:r>
      <w:r w:rsidR="00A12F08">
        <w:rPr>
          <w:rFonts w:cstheme="minorHAnsi"/>
          <w:lang w:val="ro-RO"/>
        </w:rPr>
        <w:t xml:space="preserve"> la cantină</w:t>
      </w:r>
      <w:r w:rsidR="00034B13">
        <w:rPr>
          <w:rFonts w:cstheme="minorHAnsi"/>
          <w:lang w:val="ro-RO"/>
        </w:rPr>
        <w:t>, la</w:t>
      </w:r>
      <w:r w:rsidR="00A12F08">
        <w:rPr>
          <w:rFonts w:cstheme="minorHAnsi"/>
          <w:lang w:val="ro-RO"/>
        </w:rPr>
        <w:t xml:space="preserve"> sălile de curs</w:t>
      </w:r>
      <w:r w:rsidR="00B80FD1">
        <w:rPr>
          <w:rFonts w:cstheme="minorHAnsi"/>
          <w:lang w:val="ro-RO"/>
        </w:rPr>
        <w:t xml:space="preserve"> sau la alte destinații cuprinse în programu</w:t>
      </w:r>
      <w:r w:rsidR="009703B7">
        <w:rPr>
          <w:rFonts w:cstheme="minorHAnsi"/>
          <w:lang w:val="ro-RO"/>
        </w:rPr>
        <w:t>l școlii de vară</w:t>
      </w:r>
      <w:r w:rsidR="00861F68" w:rsidRPr="00EB6568">
        <w:rPr>
          <w:rFonts w:cstheme="minorHAnsi"/>
          <w:lang w:val="ro-RO"/>
        </w:rPr>
        <w:t>.</w:t>
      </w:r>
      <w:r w:rsidR="00A002EB">
        <w:rPr>
          <w:rFonts w:cstheme="minorHAnsi"/>
          <w:lang w:val="ro-RO"/>
        </w:rPr>
        <w:t xml:space="preserve"> </w:t>
      </w:r>
    </w:p>
    <w:p w14:paraId="246560AC" w14:textId="77777777" w:rsidR="00A002EB" w:rsidRDefault="00A002EB" w:rsidP="00DB1940">
      <w:pPr>
        <w:spacing w:before="120" w:after="120" w:line="240" w:lineRule="auto"/>
        <w:jc w:val="both"/>
        <w:rPr>
          <w:rFonts w:cstheme="minorHAnsi"/>
          <w:lang w:val="ro-RO"/>
        </w:rPr>
      </w:pPr>
      <w:r>
        <w:rPr>
          <w:rFonts w:cstheme="minorHAnsi"/>
          <w:lang w:val="ro-RO"/>
        </w:rPr>
        <w:lastRenderedPageBreak/>
        <w:t xml:space="preserve">Studenții supraveghetori vor ajuta elevii </w:t>
      </w:r>
      <w:r w:rsidR="0013043A">
        <w:rPr>
          <w:rFonts w:cstheme="minorHAnsi"/>
          <w:lang w:val="ro-RO"/>
        </w:rPr>
        <w:t>să se cunoas</w:t>
      </w:r>
      <w:r w:rsidR="00B92184">
        <w:rPr>
          <w:rFonts w:cstheme="minorHAnsi"/>
          <w:lang w:val="ro-RO"/>
        </w:rPr>
        <w:t>că între ei prin organizarea unor activități de socializare precum: jocuri educative, concursuri</w:t>
      </w:r>
      <w:r w:rsidR="00922CA3">
        <w:rPr>
          <w:rFonts w:cstheme="minorHAnsi"/>
          <w:lang w:val="ro-RO"/>
        </w:rPr>
        <w:t xml:space="preserve"> de cultură generală, </w:t>
      </w:r>
      <w:r w:rsidR="00AB55C9">
        <w:rPr>
          <w:rFonts w:cstheme="minorHAnsi"/>
          <w:lang w:val="ro-RO"/>
        </w:rPr>
        <w:t>seri muzicale</w:t>
      </w:r>
      <w:r w:rsidR="00922CA3">
        <w:rPr>
          <w:rFonts w:cstheme="minorHAnsi"/>
          <w:lang w:val="ro-RO"/>
        </w:rPr>
        <w:t>, etc., pentru care vor cere acordul și sprijinul echipei de implementare.</w:t>
      </w:r>
    </w:p>
    <w:p w14:paraId="603A796E" w14:textId="77777777" w:rsidR="009703B7" w:rsidRDefault="003C2CF9" w:rsidP="00DB1940">
      <w:pPr>
        <w:spacing w:before="120" w:after="120" w:line="240" w:lineRule="auto"/>
        <w:jc w:val="both"/>
        <w:rPr>
          <w:rFonts w:cstheme="minorHAnsi"/>
          <w:lang w:val="ro-RO"/>
        </w:rPr>
      </w:pPr>
      <w:r>
        <w:rPr>
          <w:rFonts w:cstheme="minorHAnsi"/>
          <w:lang w:val="ro-RO"/>
        </w:rPr>
        <w:t>În caz de nevoie, l</w:t>
      </w:r>
      <w:r w:rsidR="009703B7">
        <w:rPr>
          <w:rFonts w:cstheme="minorHAnsi"/>
          <w:lang w:val="ro-RO"/>
        </w:rPr>
        <w:t xml:space="preserve">a solicitarea membrilor echipei de implementare, studenții supraveghetori vor însoți unul/mai mulți elevi la cabinetul medical, la </w:t>
      </w:r>
      <w:r>
        <w:rPr>
          <w:rFonts w:cstheme="minorHAnsi"/>
          <w:lang w:val="ro-RO"/>
        </w:rPr>
        <w:t xml:space="preserve">agenția CFR sau </w:t>
      </w:r>
      <w:r w:rsidR="00B0246B">
        <w:rPr>
          <w:rFonts w:cstheme="minorHAnsi"/>
          <w:lang w:val="ro-RO"/>
        </w:rPr>
        <w:t>la alte destinații necesare.</w:t>
      </w:r>
    </w:p>
    <w:p w14:paraId="3E514DB9" w14:textId="77777777" w:rsidR="00F17B03" w:rsidRDefault="00F17B03" w:rsidP="00DB1940">
      <w:pPr>
        <w:spacing w:before="120" w:after="120" w:line="240" w:lineRule="auto"/>
        <w:jc w:val="both"/>
        <w:rPr>
          <w:rFonts w:cstheme="minorHAnsi"/>
          <w:lang w:val="ro-RO"/>
        </w:rPr>
      </w:pPr>
      <w:r>
        <w:rPr>
          <w:rFonts w:cstheme="minorHAnsi"/>
          <w:lang w:val="ro-RO"/>
        </w:rPr>
        <w:t>Studenții supraveghetori vor informa imediat pe membrii echipei de implementare despre orice situație neprevăzută apărută pe timpul monitorizării elevilor, în timpul zilei sau nopții.</w:t>
      </w:r>
    </w:p>
    <w:p w14:paraId="501F871A" w14:textId="77777777" w:rsidR="00F22987" w:rsidRPr="00EB6568" w:rsidRDefault="00F22987" w:rsidP="00DB1940">
      <w:pPr>
        <w:spacing w:before="120" w:after="120" w:line="240" w:lineRule="auto"/>
        <w:jc w:val="both"/>
        <w:rPr>
          <w:rFonts w:cstheme="minorHAnsi"/>
          <w:lang w:val="ro-RO"/>
        </w:rPr>
      </w:pPr>
    </w:p>
    <w:p w14:paraId="648EC291" w14:textId="77777777" w:rsidR="00532E0A" w:rsidRPr="00395FFF" w:rsidRDefault="00532E0A" w:rsidP="00DB1940">
      <w:pPr>
        <w:spacing w:before="120" w:after="120" w:line="240" w:lineRule="auto"/>
        <w:jc w:val="both"/>
        <w:rPr>
          <w:rFonts w:cstheme="minorHAnsi"/>
          <w:b/>
          <w:lang w:val="ro-RO"/>
        </w:rPr>
      </w:pPr>
      <w:r w:rsidRPr="00A52C69">
        <w:rPr>
          <w:rFonts w:cstheme="minorHAnsi"/>
          <w:b/>
          <w:lang w:val="ro-RO"/>
        </w:rPr>
        <w:t xml:space="preserve">2. </w:t>
      </w:r>
      <w:r w:rsidRPr="00395FFF">
        <w:rPr>
          <w:rFonts w:cstheme="minorHAnsi"/>
          <w:b/>
          <w:lang w:val="ro-RO"/>
        </w:rPr>
        <w:t>Obiectiv</w:t>
      </w:r>
    </w:p>
    <w:p w14:paraId="53CB1183" w14:textId="77777777" w:rsidR="00532E0A" w:rsidRDefault="00532E0A" w:rsidP="00DB1940">
      <w:pPr>
        <w:spacing w:before="120" w:after="120" w:line="240" w:lineRule="auto"/>
        <w:jc w:val="both"/>
        <w:rPr>
          <w:rFonts w:cstheme="minorHAnsi"/>
          <w:lang w:val="ro-RO"/>
        </w:rPr>
      </w:pPr>
      <w:r w:rsidRPr="00395FFF">
        <w:rPr>
          <w:rFonts w:cstheme="minorHAnsi"/>
          <w:lang w:val="ro-RO"/>
        </w:rPr>
        <w:t>Obiectivul acestor servicii de consultanță este reprezentat de implicarea studenţilor universităţii</w:t>
      </w:r>
      <w:r w:rsidR="00EB6568" w:rsidRPr="00395FFF">
        <w:rPr>
          <w:rFonts w:cstheme="minorHAnsi"/>
          <w:lang w:val="ro-RO"/>
        </w:rPr>
        <w:t xml:space="preserve"> </w:t>
      </w:r>
      <w:r w:rsidRPr="00395FFF">
        <w:rPr>
          <w:rFonts w:cstheme="minorHAnsi"/>
          <w:lang w:val="ro-RO"/>
        </w:rPr>
        <w:t xml:space="preserve">în supravegherea </w:t>
      </w:r>
      <w:r w:rsidR="00562843">
        <w:rPr>
          <w:rFonts w:cstheme="minorHAnsi"/>
          <w:lang w:val="ro-RO"/>
        </w:rPr>
        <w:t>elevilor</w:t>
      </w:r>
      <w:r w:rsidRPr="00395FFF">
        <w:rPr>
          <w:rFonts w:cstheme="minorHAnsi"/>
          <w:lang w:val="ro-RO"/>
        </w:rPr>
        <w:t xml:space="preserve"> pe toată durata şederii acestora, astfel încât să fie asigurată siguranţa acestora.</w:t>
      </w:r>
    </w:p>
    <w:p w14:paraId="306BAA74" w14:textId="77777777" w:rsidR="00C15970" w:rsidRDefault="00C15970" w:rsidP="00DB1940">
      <w:pPr>
        <w:spacing w:before="120" w:after="120" w:line="240" w:lineRule="auto"/>
        <w:jc w:val="both"/>
        <w:rPr>
          <w:rFonts w:cstheme="minorHAnsi"/>
          <w:highlight w:val="yellow"/>
          <w:lang w:val="ro-RO"/>
        </w:rPr>
      </w:pPr>
    </w:p>
    <w:p w14:paraId="2D76F224" w14:textId="77777777" w:rsidR="00532E0A" w:rsidRPr="00A52C69" w:rsidRDefault="00532E0A" w:rsidP="00DB1940">
      <w:pPr>
        <w:spacing w:before="120" w:after="120" w:line="240" w:lineRule="auto"/>
        <w:jc w:val="both"/>
        <w:rPr>
          <w:rFonts w:cstheme="minorHAnsi"/>
          <w:b/>
          <w:lang w:val="ro-RO"/>
        </w:rPr>
      </w:pPr>
      <w:r w:rsidRPr="00A52C69">
        <w:rPr>
          <w:rFonts w:cstheme="minorHAnsi"/>
          <w:b/>
          <w:lang w:val="ro-RO"/>
        </w:rPr>
        <w:t>3. Scopul serviciilor</w:t>
      </w:r>
    </w:p>
    <w:p w14:paraId="47342C4A" w14:textId="77777777" w:rsidR="00532E0A" w:rsidRPr="00A52C69" w:rsidRDefault="00532E0A" w:rsidP="00DB1940">
      <w:pPr>
        <w:spacing w:before="120" w:after="120" w:line="240" w:lineRule="auto"/>
        <w:jc w:val="both"/>
        <w:rPr>
          <w:rFonts w:cstheme="minorHAnsi"/>
          <w:lang w:val="ro-RO"/>
        </w:rPr>
      </w:pPr>
      <w:r w:rsidRPr="00A52C69">
        <w:rPr>
          <w:rFonts w:cstheme="minorHAnsi"/>
          <w:lang w:val="ro-RO"/>
        </w:rPr>
        <w:t xml:space="preserve">În vederea îndeplinirii obiectivului serviciilor, Consultantul </w:t>
      </w:r>
      <w:r w:rsidR="00562843">
        <w:rPr>
          <w:rFonts w:cstheme="minorHAnsi"/>
          <w:lang w:val="ro-RO"/>
        </w:rPr>
        <w:t>(</w:t>
      </w:r>
      <w:r w:rsidR="00562843" w:rsidRPr="00395FFF">
        <w:rPr>
          <w:rFonts w:eastAsia="Times New Roman" w:cstheme="minorHAnsi"/>
          <w:szCs w:val="24"/>
          <w:lang w:val="ro-RO"/>
        </w:rPr>
        <w:t>studenții supraveghetori</w:t>
      </w:r>
      <w:r w:rsidR="00562843">
        <w:rPr>
          <w:rFonts w:eastAsia="Times New Roman" w:cstheme="minorHAnsi"/>
          <w:szCs w:val="24"/>
          <w:lang w:val="ro-RO"/>
        </w:rPr>
        <w:t>)</w:t>
      </w:r>
      <w:r w:rsidR="00562843" w:rsidRPr="00395FFF">
        <w:rPr>
          <w:rFonts w:eastAsia="Times New Roman" w:cstheme="minorHAnsi"/>
          <w:szCs w:val="24"/>
          <w:lang w:val="ro-RO"/>
        </w:rPr>
        <w:t xml:space="preserve"> </w:t>
      </w:r>
      <w:r w:rsidRPr="00A52C69">
        <w:rPr>
          <w:rFonts w:cstheme="minorHAnsi"/>
          <w:lang w:val="ro-RO"/>
        </w:rPr>
        <w:t>va realiza următoarele activităţi:</w:t>
      </w:r>
    </w:p>
    <w:p w14:paraId="3793EB39" w14:textId="77777777" w:rsidR="004C0095" w:rsidRPr="00395FFF" w:rsidRDefault="004C0095" w:rsidP="00DB1940">
      <w:pPr>
        <w:spacing w:before="120" w:after="120" w:line="240" w:lineRule="auto"/>
        <w:jc w:val="both"/>
        <w:rPr>
          <w:rFonts w:eastAsia="Times New Roman" w:cstheme="minorHAnsi"/>
          <w:szCs w:val="24"/>
          <w:lang w:val="ro-RO"/>
        </w:rPr>
      </w:pPr>
      <w:r w:rsidRPr="00395FFF">
        <w:rPr>
          <w:rFonts w:eastAsia="Times New Roman" w:cstheme="minorHAnsi"/>
          <w:szCs w:val="24"/>
          <w:lang w:val="ro-RO"/>
        </w:rPr>
        <w:t>- asigura supravegherea şi îndrumarea elevilor pe toată perioada de derulare a activităţilor sub-proiectului;</w:t>
      </w:r>
    </w:p>
    <w:p w14:paraId="40B3C977" w14:textId="77777777" w:rsidR="004C0095" w:rsidRPr="00395FFF" w:rsidRDefault="004C0095" w:rsidP="00DB1940">
      <w:pPr>
        <w:spacing w:before="120" w:after="120" w:line="240" w:lineRule="auto"/>
        <w:jc w:val="both"/>
        <w:rPr>
          <w:rFonts w:eastAsia="Times New Roman" w:cstheme="minorHAnsi"/>
          <w:szCs w:val="24"/>
          <w:lang w:val="ro-RO"/>
        </w:rPr>
      </w:pPr>
      <w:r w:rsidRPr="00395FFF">
        <w:rPr>
          <w:rFonts w:eastAsia="Times New Roman" w:cstheme="minorHAnsi"/>
          <w:szCs w:val="24"/>
          <w:lang w:val="ro-RO"/>
        </w:rPr>
        <w:t>- însoţi grupul de elevi spre locaţiile de desfăşurare a activităţilor sub-proiectului;</w:t>
      </w:r>
    </w:p>
    <w:p w14:paraId="4C44B950" w14:textId="77777777" w:rsidR="004C0095" w:rsidRPr="00395FFF" w:rsidRDefault="004C0095" w:rsidP="00DB1940">
      <w:pPr>
        <w:spacing w:before="120" w:after="120" w:line="240" w:lineRule="auto"/>
        <w:jc w:val="both"/>
        <w:rPr>
          <w:rFonts w:eastAsia="Times New Roman" w:cstheme="minorHAnsi"/>
          <w:szCs w:val="24"/>
          <w:lang w:val="ro-RO"/>
        </w:rPr>
      </w:pPr>
      <w:r w:rsidRPr="00395FFF">
        <w:rPr>
          <w:rFonts w:eastAsia="Times New Roman" w:cstheme="minorHAnsi"/>
          <w:szCs w:val="24"/>
          <w:lang w:val="ro-RO"/>
        </w:rPr>
        <w:t>- oferi sfaturi elevilor cu privire la modalităţi creative şi frumoase de petrecere a timpului liber ca stude</w:t>
      </w:r>
      <w:r w:rsidR="00562843">
        <w:rPr>
          <w:rFonts w:eastAsia="Times New Roman" w:cstheme="minorHAnsi"/>
          <w:szCs w:val="24"/>
          <w:lang w:val="ro-RO"/>
        </w:rPr>
        <w:t>nt în Iaşi;</w:t>
      </w:r>
    </w:p>
    <w:p w14:paraId="03861F29" w14:textId="77777777" w:rsidR="004C0095" w:rsidRDefault="004C0095" w:rsidP="00DB1940">
      <w:pPr>
        <w:spacing w:before="120" w:after="120" w:line="240" w:lineRule="auto"/>
        <w:jc w:val="both"/>
        <w:rPr>
          <w:rFonts w:eastAsia="Times New Roman" w:cstheme="minorHAnsi"/>
          <w:szCs w:val="24"/>
          <w:lang w:val="ro-RO"/>
        </w:rPr>
      </w:pPr>
      <w:r w:rsidRPr="00395FFF">
        <w:rPr>
          <w:rFonts w:eastAsia="Times New Roman" w:cstheme="minorHAnsi"/>
          <w:szCs w:val="24"/>
          <w:lang w:val="ro-RO"/>
        </w:rPr>
        <w:t>- împărtăşi din cunoştinţele şi experienţele lor privitoare la însemnătatea istorico-culturală a oraşului Iaşi.</w:t>
      </w:r>
    </w:p>
    <w:p w14:paraId="4B662D5A" w14:textId="77777777" w:rsidR="00562843" w:rsidRDefault="00562843" w:rsidP="00DB1940">
      <w:pPr>
        <w:spacing w:before="120" w:after="120" w:line="240" w:lineRule="auto"/>
        <w:jc w:val="both"/>
        <w:rPr>
          <w:rFonts w:eastAsia="Times New Roman" w:cstheme="minorHAnsi"/>
          <w:szCs w:val="24"/>
          <w:lang w:val="ro-RO"/>
        </w:rPr>
      </w:pPr>
      <w:r>
        <w:rPr>
          <w:rFonts w:eastAsia="Times New Roman" w:cstheme="minorHAnsi"/>
          <w:szCs w:val="24"/>
          <w:lang w:val="ro-RO"/>
        </w:rPr>
        <w:t>- vor anunța echipa de implementare a proiectului de orice problemă  identificată în rândul elevilor și vor căuta măsuri de soluționare.</w:t>
      </w:r>
    </w:p>
    <w:p w14:paraId="29E6BE26" w14:textId="77777777" w:rsidR="004C0095" w:rsidRDefault="004C0095" w:rsidP="00DB1940">
      <w:pPr>
        <w:spacing w:before="120" w:after="120" w:line="240" w:lineRule="auto"/>
        <w:jc w:val="both"/>
        <w:rPr>
          <w:rFonts w:cstheme="minorHAnsi"/>
          <w:color w:val="3366FF"/>
          <w:lang w:val="ro-RO"/>
        </w:rPr>
      </w:pPr>
    </w:p>
    <w:p w14:paraId="1419733A" w14:textId="77777777" w:rsidR="00532E0A" w:rsidRPr="00A52C69" w:rsidRDefault="00532E0A" w:rsidP="00DB1940">
      <w:pPr>
        <w:spacing w:before="120" w:after="120" w:line="240" w:lineRule="auto"/>
        <w:jc w:val="both"/>
        <w:rPr>
          <w:rFonts w:cstheme="minorHAnsi"/>
          <w:b/>
          <w:lang w:val="ro-RO"/>
        </w:rPr>
      </w:pPr>
      <w:r w:rsidRPr="00A52C69">
        <w:rPr>
          <w:rFonts w:cstheme="minorHAnsi"/>
          <w:b/>
          <w:lang w:val="ro-RO"/>
        </w:rPr>
        <w:t>4. Livrabile</w:t>
      </w:r>
    </w:p>
    <w:p w14:paraId="2F662D1F" w14:textId="77777777" w:rsidR="00532E0A" w:rsidRPr="00A52C69" w:rsidRDefault="00532E0A" w:rsidP="00DB1940">
      <w:pPr>
        <w:spacing w:before="120" w:after="120" w:line="240" w:lineRule="auto"/>
        <w:jc w:val="both"/>
        <w:rPr>
          <w:rFonts w:cstheme="minorHAnsi"/>
          <w:lang w:val="ro-RO"/>
        </w:rPr>
      </w:pPr>
      <w:r w:rsidRPr="00A52C69">
        <w:rPr>
          <w:rFonts w:cstheme="minorHAnsi"/>
          <w:lang w:val="ro-RO"/>
        </w:rPr>
        <w:t>Ca rezultat al serviciilor descrise mai sus, Consultantul va trebui să transmită următoarele livrabile:</w:t>
      </w:r>
    </w:p>
    <w:p w14:paraId="7DDDC8D0" w14:textId="77777777" w:rsidR="000803DD" w:rsidRDefault="000803DD" w:rsidP="00DB1940">
      <w:pPr>
        <w:spacing w:before="120" w:after="120" w:line="240" w:lineRule="auto"/>
        <w:jc w:val="both"/>
        <w:rPr>
          <w:rFonts w:cstheme="minorHAnsi"/>
          <w:i/>
          <w:color w:val="FF0000"/>
          <w:lang w:val="ro-RO"/>
        </w:rPr>
      </w:pPr>
    </w:p>
    <w:p w14:paraId="406DC980" w14:textId="77777777" w:rsidR="000803DD" w:rsidRPr="000803DD" w:rsidRDefault="000803DD" w:rsidP="00DB1940">
      <w:pPr>
        <w:pStyle w:val="ListParagraph"/>
        <w:numPr>
          <w:ilvl w:val="0"/>
          <w:numId w:val="3"/>
        </w:numPr>
        <w:spacing w:before="120" w:after="120" w:line="240" w:lineRule="auto"/>
        <w:contextualSpacing w:val="0"/>
        <w:jc w:val="both"/>
        <w:rPr>
          <w:rFonts w:cstheme="minorHAnsi"/>
          <w:i/>
          <w:lang w:val="ro-RO"/>
        </w:rPr>
      </w:pPr>
      <w:r w:rsidRPr="000803DD">
        <w:rPr>
          <w:rFonts w:cstheme="minorHAnsi"/>
          <w:i/>
          <w:lang w:val="ro-RO"/>
        </w:rPr>
        <w:t>Un raport de realizare a activităţilor (descriptiv), elaborat de către consultantul individual, privind toate activităţile pe care le-a realizat pe perioada exercitării contractului de consultanţă;</w:t>
      </w:r>
    </w:p>
    <w:p w14:paraId="4ED809BE" w14:textId="77777777" w:rsidR="000803DD" w:rsidRPr="00562843" w:rsidRDefault="000803DD" w:rsidP="00DB1940">
      <w:pPr>
        <w:pStyle w:val="ListParagraph"/>
        <w:numPr>
          <w:ilvl w:val="0"/>
          <w:numId w:val="3"/>
        </w:numPr>
        <w:spacing w:before="120" w:after="120" w:line="240" w:lineRule="auto"/>
        <w:contextualSpacing w:val="0"/>
        <w:jc w:val="both"/>
        <w:rPr>
          <w:rFonts w:cstheme="minorHAnsi"/>
          <w:i/>
          <w:lang w:val="ro-RO"/>
        </w:rPr>
      </w:pPr>
      <w:r w:rsidRPr="000803DD">
        <w:rPr>
          <w:rFonts w:cstheme="minorHAnsi"/>
          <w:i/>
          <w:lang w:val="ro-RO"/>
        </w:rPr>
        <w:t>Liste de prezenţă zilnice pentru toate zilele de prestare a activităţilor în cadrul sub-proiectului.</w:t>
      </w:r>
    </w:p>
    <w:p w14:paraId="50FA9A7C" w14:textId="77777777" w:rsidR="00532E0A" w:rsidRPr="00A52C69" w:rsidRDefault="00532E0A" w:rsidP="00DB1940">
      <w:pPr>
        <w:spacing w:before="120" w:after="120" w:line="240" w:lineRule="auto"/>
        <w:jc w:val="both"/>
        <w:rPr>
          <w:rFonts w:cstheme="minorHAnsi"/>
          <w:lang w:val="ro-RO"/>
        </w:rPr>
      </w:pPr>
    </w:p>
    <w:p w14:paraId="3905666E" w14:textId="77777777" w:rsidR="00532E0A" w:rsidRPr="00A52C69" w:rsidRDefault="00532E0A" w:rsidP="00DB1940">
      <w:pPr>
        <w:spacing w:before="120" w:after="120" w:line="240" w:lineRule="auto"/>
        <w:jc w:val="both"/>
        <w:rPr>
          <w:rFonts w:cstheme="minorHAnsi"/>
          <w:b/>
          <w:lang w:val="ro-RO"/>
        </w:rPr>
      </w:pPr>
      <w:r w:rsidRPr="00A52C69">
        <w:rPr>
          <w:rFonts w:cstheme="minorHAnsi"/>
          <w:b/>
          <w:lang w:val="ro-RO"/>
        </w:rPr>
        <w:t>5. Cerințe privind calificarea Consultanților</w:t>
      </w:r>
    </w:p>
    <w:p w14:paraId="1F376C92" w14:textId="77777777" w:rsidR="00532E0A" w:rsidRPr="00A52C69" w:rsidRDefault="00532E0A" w:rsidP="00DB1940">
      <w:pPr>
        <w:spacing w:before="120" w:after="12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532E0A">
        <w:rPr>
          <w:rFonts w:cstheme="minorHAnsi"/>
          <w:color w:val="0000FF"/>
          <w:lang w:val="ro-RO"/>
        </w:rPr>
        <w:t>schem</w:t>
      </w:r>
      <w:r>
        <w:rPr>
          <w:rFonts w:cstheme="minorHAnsi"/>
          <w:color w:val="0000FF"/>
          <w:lang w:val="ro-RO"/>
        </w:rPr>
        <w:t>ei</w:t>
      </w:r>
      <w:r w:rsidRPr="00532E0A">
        <w:rPr>
          <w:rFonts w:cstheme="minorHAnsi"/>
          <w:color w:val="0000FF"/>
          <w:lang w:val="ro-RO"/>
        </w:rPr>
        <w:t xml:space="preserve"> de granturi pentru universităţi – Programe de vară de tip punte (SGCU – PV)</w:t>
      </w:r>
      <w:r w:rsidRPr="00A52C69">
        <w:rPr>
          <w:rFonts w:cstheme="minorHAnsi"/>
          <w:lang w:val="ro-RO"/>
        </w:rPr>
        <w:t xml:space="preserve">, conform procedurilor descrise în </w:t>
      </w:r>
      <w:r w:rsidRPr="00A52C69">
        <w:rPr>
          <w:rFonts w:cstheme="minorHAnsi"/>
          <w:color w:val="0000FF"/>
          <w:lang w:val="ro-RO"/>
        </w:rPr>
        <w:t xml:space="preserve">Manualul de Granturi </w:t>
      </w:r>
      <w:r w:rsidRPr="00A52C69">
        <w:rPr>
          <w:rFonts w:cstheme="minorHAnsi"/>
          <w:lang w:val="ro-RO"/>
        </w:rPr>
        <w:t>şi termenelor din Acordul de Grant semnat cu MEN-UMPFE.</w:t>
      </w:r>
    </w:p>
    <w:p w14:paraId="2C4CD204" w14:textId="77777777" w:rsidR="00532E0A" w:rsidRPr="00A52C69" w:rsidRDefault="00532E0A" w:rsidP="00DB1940">
      <w:pPr>
        <w:spacing w:before="120" w:after="120" w:line="240" w:lineRule="auto"/>
        <w:jc w:val="both"/>
        <w:rPr>
          <w:rFonts w:cstheme="minorHAnsi"/>
          <w:lang w:val="ro-RO"/>
        </w:rPr>
      </w:pPr>
    </w:p>
    <w:p w14:paraId="1A21A70B" w14:textId="77777777" w:rsidR="00532E0A" w:rsidRPr="00A52C69" w:rsidRDefault="00532E0A" w:rsidP="00DB1940">
      <w:pPr>
        <w:spacing w:before="120" w:after="120" w:line="240" w:lineRule="auto"/>
        <w:jc w:val="both"/>
        <w:rPr>
          <w:rFonts w:cstheme="minorHAnsi"/>
          <w:lang w:val="ro-RO"/>
        </w:rPr>
      </w:pPr>
      <w:r w:rsidRPr="00A52C69">
        <w:rPr>
          <w:rFonts w:cstheme="minorHAnsi"/>
          <w:lang w:val="ro-RO"/>
        </w:rPr>
        <w:t>Competențele minime cerute pe care trebuie să le dovedească Consultanții sunt următoarele:</w:t>
      </w:r>
    </w:p>
    <w:p w14:paraId="1811FE55" w14:textId="77777777" w:rsidR="0057101D" w:rsidRPr="00FE4C28" w:rsidRDefault="0057101D" w:rsidP="00DB1940">
      <w:pPr>
        <w:spacing w:before="120" w:after="120" w:line="240" w:lineRule="auto"/>
        <w:jc w:val="both"/>
        <w:rPr>
          <w:rFonts w:cstheme="minorHAnsi"/>
          <w:lang w:val="ro-RO"/>
        </w:rPr>
      </w:pPr>
    </w:p>
    <w:p w14:paraId="0556B23D" w14:textId="7574EFED" w:rsidR="000263AB" w:rsidRPr="00AC3306" w:rsidRDefault="000263AB" w:rsidP="00DB1940">
      <w:pPr>
        <w:spacing w:before="120" w:after="120" w:line="240" w:lineRule="auto"/>
        <w:jc w:val="both"/>
        <w:rPr>
          <w:rFonts w:cs="Times New Roman"/>
          <w:lang w:val="ro-RO"/>
        </w:rPr>
      </w:pPr>
      <w:r w:rsidRPr="00AC3306">
        <w:rPr>
          <w:rFonts w:cs="Times New Roman"/>
          <w:lang w:val="ro-RO"/>
        </w:rPr>
        <w:lastRenderedPageBreak/>
        <w:t xml:space="preserve">Competenţele minime </w:t>
      </w:r>
      <w:r w:rsidR="00296C93" w:rsidRPr="008C2639">
        <w:rPr>
          <w:rFonts w:cstheme="minorHAnsi"/>
          <w:lang w:val="ro-RO"/>
        </w:rPr>
        <w:t>cerute pe c</w:t>
      </w:r>
      <w:r w:rsidR="00296C93" w:rsidRPr="00296C93">
        <w:rPr>
          <w:rFonts w:cstheme="minorHAnsi"/>
          <w:lang w:val="ro-RO"/>
        </w:rPr>
        <w:t xml:space="preserve">are trebuie să le dovedească </w:t>
      </w:r>
      <w:r w:rsidRPr="00AC3306">
        <w:rPr>
          <w:rFonts w:cs="Times New Roman"/>
          <w:lang w:val="ro-RO"/>
        </w:rPr>
        <w:t>Consultan</w:t>
      </w:r>
      <w:r w:rsidR="00296C93" w:rsidRPr="00AC3306">
        <w:rPr>
          <w:rFonts w:cs="Times New Roman"/>
          <w:lang w:val="ro-RO"/>
        </w:rPr>
        <w:t>ții</w:t>
      </w:r>
      <w:r w:rsidR="00DB1A63" w:rsidRPr="00AC3306">
        <w:rPr>
          <w:rStyle w:val="FootnoteReference"/>
          <w:rFonts w:cs="Times New Roman"/>
          <w:lang w:val="ro-RO"/>
        </w:rPr>
        <w:footnoteReference w:id="1"/>
      </w:r>
      <w:r w:rsidRPr="00AC3306">
        <w:rPr>
          <w:rFonts w:cs="Times New Roman"/>
          <w:lang w:val="ro-RO"/>
        </w:rPr>
        <w:t xml:space="preserve"> - </w:t>
      </w:r>
      <w:r w:rsidRPr="00296C93">
        <w:rPr>
          <w:rFonts w:cstheme="minorHAnsi"/>
          <w:b/>
          <w:spacing w:val="-2"/>
          <w:lang w:val="ro-RO"/>
        </w:rPr>
        <w:t>Supraveghetori</w:t>
      </w:r>
      <w:r w:rsidRPr="00AC3306">
        <w:rPr>
          <w:rFonts w:cs="Times New Roman"/>
          <w:lang w:val="ro-RO"/>
        </w:rPr>
        <w:t xml:space="preserve"> sunt următoarele:</w:t>
      </w:r>
    </w:p>
    <w:p w14:paraId="2F4F2957" w14:textId="13EF169B" w:rsidR="00C37104" w:rsidRPr="00AC3306" w:rsidRDefault="00C37104" w:rsidP="00DB1940">
      <w:pPr>
        <w:pStyle w:val="ListParagraph"/>
        <w:numPr>
          <w:ilvl w:val="0"/>
          <w:numId w:val="10"/>
        </w:numPr>
        <w:spacing w:before="120" w:after="120" w:line="240" w:lineRule="auto"/>
        <w:ind w:left="709" w:hanging="425"/>
        <w:contextualSpacing w:val="0"/>
        <w:jc w:val="both"/>
        <w:rPr>
          <w:rFonts w:cs="Times New Roman"/>
          <w:lang w:val="ro-RO"/>
        </w:rPr>
      </w:pPr>
      <w:r w:rsidRPr="00AC3306">
        <w:rPr>
          <w:rFonts w:cs="Times New Roman"/>
          <w:lang w:val="ro-RO"/>
        </w:rPr>
        <w:t xml:space="preserve">Student în ciclul de studii universitare de licenţă sau master </w:t>
      </w:r>
      <w:bookmarkStart w:id="3" w:name="_GoBack"/>
      <w:bookmarkEnd w:id="3"/>
      <w:r w:rsidRPr="00AC3306">
        <w:rPr>
          <w:rFonts w:cs="Times New Roman"/>
          <w:lang w:val="ro-RO"/>
        </w:rPr>
        <w:t>în cadrul Universităţii „Alexandru Ioan Cuza” din Iaşi, având calitatea de student la în perioada desfășurării Cursului de vară</w:t>
      </w:r>
      <w:r w:rsidR="00BC573D" w:rsidRPr="00AC3306">
        <w:rPr>
          <w:rStyle w:val="FootnoteReference"/>
          <w:rFonts w:cs="Times New Roman"/>
          <w:lang w:val="ro-RO"/>
        </w:rPr>
        <w:footnoteReference w:id="2"/>
      </w:r>
      <w:r w:rsidRPr="00AC3306">
        <w:rPr>
          <w:rFonts w:cs="Times New Roman"/>
          <w:lang w:val="ro-RO"/>
        </w:rPr>
        <w:t xml:space="preserve">;  </w:t>
      </w:r>
    </w:p>
    <w:p w14:paraId="0AF1A83B" w14:textId="77777777" w:rsidR="00C37104" w:rsidRPr="00AC3306" w:rsidRDefault="00C37104" w:rsidP="00DB1940">
      <w:pPr>
        <w:pStyle w:val="ListParagraph"/>
        <w:numPr>
          <w:ilvl w:val="0"/>
          <w:numId w:val="10"/>
        </w:numPr>
        <w:spacing w:before="120" w:after="120" w:line="240" w:lineRule="auto"/>
        <w:ind w:left="709" w:hanging="283"/>
        <w:contextualSpacing w:val="0"/>
        <w:jc w:val="both"/>
        <w:rPr>
          <w:rFonts w:cs="Times New Roman"/>
          <w:lang w:val="ro-RO"/>
        </w:rPr>
      </w:pPr>
      <w:r w:rsidRPr="00AC3306">
        <w:rPr>
          <w:rFonts w:cs="Times New Roman"/>
          <w:lang w:val="ro-RO"/>
        </w:rPr>
        <w:t xml:space="preserve">Student fără </w:t>
      </w:r>
      <w:r w:rsidR="003E1EEA" w:rsidRPr="00AC3306">
        <w:rPr>
          <w:rFonts w:cs="Times New Roman"/>
          <w:lang w:val="ro-RO"/>
        </w:rPr>
        <w:t xml:space="preserve">abateri disciplinare în activitatea </w:t>
      </w:r>
      <w:r w:rsidR="00300E8A" w:rsidRPr="00AC3306">
        <w:rPr>
          <w:rFonts w:cs="Times New Roman"/>
          <w:lang w:val="ro-RO"/>
        </w:rPr>
        <w:t>academică</w:t>
      </w:r>
      <w:r w:rsidR="009614C0" w:rsidRPr="00AC3306">
        <w:rPr>
          <w:rStyle w:val="FootnoteReference"/>
          <w:rFonts w:cs="Times New Roman"/>
          <w:lang w:val="ro-RO"/>
        </w:rPr>
        <w:footnoteReference w:id="3"/>
      </w:r>
      <w:r w:rsidRPr="00AC3306">
        <w:rPr>
          <w:rFonts w:cs="Times New Roman"/>
          <w:lang w:val="ro-RO"/>
        </w:rPr>
        <w:t>;</w:t>
      </w:r>
    </w:p>
    <w:p w14:paraId="75467EB6" w14:textId="77777777" w:rsidR="00532E0A" w:rsidRPr="00AC3306" w:rsidRDefault="00532E0A" w:rsidP="00DB1940">
      <w:pPr>
        <w:spacing w:before="120" w:after="120" w:line="240" w:lineRule="auto"/>
        <w:jc w:val="both"/>
        <w:rPr>
          <w:rFonts w:cstheme="minorHAnsi"/>
          <w:b/>
          <w:lang w:val="ro-RO"/>
        </w:rPr>
      </w:pPr>
      <w:r w:rsidRPr="00AC3306">
        <w:rPr>
          <w:rFonts w:cstheme="minorHAnsi"/>
          <w:b/>
          <w:lang w:val="ro-RO"/>
        </w:rPr>
        <w:t>6. Alți termeni relevanți</w:t>
      </w:r>
    </w:p>
    <w:p w14:paraId="1067269D" w14:textId="77777777" w:rsidR="00532E0A" w:rsidRPr="00AC3306" w:rsidRDefault="00532E0A" w:rsidP="00DB1940">
      <w:pPr>
        <w:spacing w:before="120" w:after="120" w:line="240" w:lineRule="auto"/>
        <w:jc w:val="both"/>
        <w:rPr>
          <w:rFonts w:cstheme="minorHAnsi"/>
          <w:b/>
          <w:lang w:val="ro-RO"/>
        </w:rPr>
      </w:pPr>
      <w:r w:rsidRPr="00AC3306">
        <w:rPr>
          <w:rFonts w:cstheme="minorHAnsi"/>
          <w:b/>
          <w:lang w:val="ro-RO"/>
        </w:rPr>
        <w:t>Perioadă de implementare/ Durata serviciilor.</w:t>
      </w:r>
    </w:p>
    <w:p w14:paraId="3B7FE949" w14:textId="77777777" w:rsidR="00DF741C" w:rsidRPr="00AC3306" w:rsidRDefault="00DF741C" w:rsidP="00DB1940">
      <w:pPr>
        <w:spacing w:before="120" w:after="120" w:line="240" w:lineRule="auto"/>
        <w:jc w:val="both"/>
        <w:rPr>
          <w:rFonts w:cstheme="minorHAnsi"/>
          <w:i/>
          <w:lang w:val="ro-RO"/>
        </w:rPr>
      </w:pPr>
      <w:r w:rsidRPr="00AC3306">
        <w:rPr>
          <w:rFonts w:cstheme="minorHAnsi"/>
          <w:i/>
          <w:lang w:val="ro-RO"/>
        </w:rPr>
        <w:t xml:space="preserve"> </w:t>
      </w:r>
      <w:r w:rsidR="00641A9B" w:rsidRPr="00AC3306">
        <w:rPr>
          <w:rFonts w:cstheme="minorHAnsi"/>
          <w:i/>
          <w:lang w:val="ro-RO"/>
        </w:rPr>
        <w:t>7</w:t>
      </w:r>
      <w:r w:rsidR="001E12E1" w:rsidRPr="00AC3306">
        <w:rPr>
          <w:rFonts w:cstheme="minorHAnsi"/>
          <w:i/>
          <w:lang w:val="ro-RO"/>
        </w:rPr>
        <w:t xml:space="preserve"> iulie </w:t>
      </w:r>
      <w:r w:rsidRPr="00AC3306">
        <w:rPr>
          <w:rFonts w:cstheme="minorHAnsi"/>
          <w:i/>
          <w:lang w:val="ro-RO"/>
        </w:rPr>
        <w:t xml:space="preserve"> – </w:t>
      </w:r>
      <w:r w:rsidR="00641A9B" w:rsidRPr="00AC3306">
        <w:rPr>
          <w:rFonts w:cstheme="minorHAnsi"/>
          <w:i/>
          <w:lang w:val="ro-RO"/>
        </w:rPr>
        <w:t>21</w:t>
      </w:r>
      <w:r w:rsidRPr="00AC3306">
        <w:rPr>
          <w:rFonts w:cstheme="minorHAnsi"/>
          <w:i/>
          <w:lang w:val="ro-RO"/>
        </w:rPr>
        <w:t xml:space="preserve"> iu</w:t>
      </w:r>
      <w:r w:rsidR="00FD1E6E" w:rsidRPr="00AC3306">
        <w:rPr>
          <w:rFonts w:cstheme="minorHAnsi"/>
          <w:i/>
          <w:lang w:val="ro-RO"/>
        </w:rPr>
        <w:t>lie 2019, 14 zile consecutive</w:t>
      </w:r>
      <w:r w:rsidR="00296C93" w:rsidRPr="00AC3306">
        <w:rPr>
          <w:rFonts w:cstheme="minorHAnsi"/>
          <w:i/>
          <w:lang w:val="ro-RO"/>
        </w:rPr>
        <w:t>. Programul de activitate: 8 ore pe zi</w:t>
      </w:r>
    </w:p>
    <w:p w14:paraId="78814A57" w14:textId="0948E820" w:rsidR="00532E0A" w:rsidRPr="00AC3306" w:rsidRDefault="00956EBB" w:rsidP="00DB1940">
      <w:pPr>
        <w:spacing w:before="120" w:after="120" w:line="240" w:lineRule="auto"/>
        <w:jc w:val="both"/>
        <w:rPr>
          <w:rFonts w:cstheme="minorHAnsi"/>
          <w:lang w:val="ro-RO"/>
        </w:rPr>
      </w:pPr>
      <w:r w:rsidRPr="00AC3306">
        <w:rPr>
          <w:rFonts w:cstheme="minorHAnsi"/>
          <w:b/>
          <w:lang w:val="ro-RO"/>
        </w:rPr>
        <w:t>Locații</w:t>
      </w:r>
    </w:p>
    <w:p w14:paraId="130DE6F1" w14:textId="51666D31" w:rsidR="00DF741C" w:rsidRPr="00AC3306" w:rsidRDefault="00956EBB" w:rsidP="00DB1940">
      <w:pPr>
        <w:spacing w:before="120" w:after="120" w:line="240" w:lineRule="auto"/>
        <w:jc w:val="both"/>
        <w:rPr>
          <w:rFonts w:cstheme="minorHAnsi"/>
          <w:i/>
          <w:lang w:val="ro-RO"/>
        </w:rPr>
      </w:pPr>
      <w:r w:rsidRPr="00AC3306">
        <w:rPr>
          <w:rFonts w:cstheme="minorHAnsi"/>
          <w:i/>
          <w:lang w:val="ro-RO"/>
        </w:rPr>
        <w:t xml:space="preserve">Activitățile cu elevii se vor desfășura în următoarele locații: </w:t>
      </w:r>
    </w:p>
    <w:p w14:paraId="17615E6E" w14:textId="77777777" w:rsidR="005111CD" w:rsidRPr="00AC3306" w:rsidRDefault="005111CD" w:rsidP="00DB1940">
      <w:pPr>
        <w:pStyle w:val="NoSpacing"/>
        <w:numPr>
          <w:ilvl w:val="0"/>
          <w:numId w:val="12"/>
        </w:numPr>
        <w:spacing w:before="120" w:after="120"/>
        <w:rPr>
          <w:lang w:val="ro-RO"/>
        </w:rPr>
      </w:pPr>
      <w:r w:rsidRPr="00AC3306">
        <w:rPr>
          <w:lang w:val="ro-RO"/>
        </w:rPr>
        <w:t>Universitatea „Alexandru Ioan Cuza” din Iaşi</w:t>
      </w:r>
    </w:p>
    <w:p w14:paraId="0D706241" w14:textId="77777777" w:rsidR="005111CD" w:rsidRPr="00AC3306" w:rsidRDefault="00641A9B" w:rsidP="00DB1940">
      <w:pPr>
        <w:pStyle w:val="NoSpacing"/>
        <w:numPr>
          <w:ilvl w:val="0"/>
          <w:numId w:val="12"/>
        </w:numPr>
        <w:spacing w:before="120" w:after="120"/>
        <w:rPr>
          <w:lang w:val="ro-RO"/>
        </w:rPr>
      </w:pPr>
      <w:r w:rsidRPr="00AC3306">
        <w:rPr>
          <w:lang w:val="ro-RO"/>
        </w:rPr>
        <w:t>Facultatea de Litere</w:t>
      </w:r>
      <w:r w:rsidR="00A6628B" w:rsidRPr="00AC3306">
        <w:rPr>
          <w:lang w:val="ro-RO"/>
        </w:rPr>
        <w:t>, campus UAIC</w:t>
      </w:r>
    </w:p>
    <w:p w14:paraId="2B76053F" w14:textId="77777777" w:rsidR="00641A9B" w:rsidRPr="00AC3306" w:rsidRDefault="00641A9B" w:rsidP="00DB1940">
      <w:pPr>
        <w:pStyle w:val="NoSpacing"/>
        <w:numPr>
          <w:ilvl w:val="0"/>
          <w:numId w:val="12"/>
        </w:numPr>
        <w:spacing w:before="120" w:after="120"/>
        <w:rPr>
          <w:szCs w:val="24"/>
          <w:lang w:val="ro-RO"/>
        </w:rPr>
      </w:pPr>
      <w:r w:rsidRPr="00AC3306">
        <w:rPr>
          <w:szCs w:val="24"/>
          <w:lang w:val="ro-RO"/>
        </w:rPr>
        <w:t xml:space="preserve">Studio de televiziune/radio sau redacție ziar </w:t>
      </w:r>
    </w:p>
    <w:p w14:paraId="69B40D1D" w14:textId="77777777" w:rsidR="00A440AD" w:rsidRPr="00AC3306" w:rsidRDefault="00A440AD" w:rsidP="00A440AD">
      <w:pPr>
        <w:pStyle w:val="NoSpacing"/>
        <w:numPr>
          <w:ilvl w:val="0"/>
          <w:numId w:val="12"/>
        </w:numPr>
        <w:spacing w:before="120" w:after="120"/>
        <w:rPr>
          <w:rFonts w:eastAsia="Calibri"/>
          <w:sz w:val="24"/>
          <w:szCs w:val="24"/>
          <w:lang w:val="ro-RO"/>
        </w:rPr>
      </w:pPr>
      <w:r w:rsidRPr="00AC3306">
        <w:rPr>
          <w:rFonts w:eastAsia="Calibri"/>
          <w:sz w:val="24"/>
          <w:szCs w:val="24"/>
          <w:lang w:val="ro-RO"/>
        </w:rPr>
        <w:t>Muzeul Universtății, BCU</w:t>
      </w:r>
    </w:p>
    <w:p w14:paraId="3B67F976" w14:textId="77777777" w:rsidR="00A440AD" w:rsidRPr="00AC3306" w:rsidRDefault="00A440AD" w:rsidP="00A440AD">
      <w:pPr>
        <w:pStyle w:val="NoSpacing"/>
        <w:numPr>
          <w:ilvl w:val="0"/>
          <w:numId w:val="12"/>
        </w:numPr>
        <w:spacing w:before="120" w:after="120"/>
        <w:rPr>
          <w:rFonts w:eastAsia="Times New Roman"/>
          <w:sz w:val="24"/>
          <w:szCs w:val="24"/>
          <w:lang w:val="ro-RO"/>
        </w:rPr>
      </w:pPr>
      <w:r w:rsidRPr="00AC3306">
        <w:rPr>
          <w:rFonts w:eastAsia="Calibri"/>
          <w:sz w:val="24"/>
          <w:szCs w:val="24"/>
          <w:lang w:val="ro-RO"/>
        </w:rPr>
        <w:t xml:space="preserve">Librăria-Cafenea </w:t>
      </w:r>
      <w:r w:rsidRPr="00AC3306">
        <w:rPr>
          <w:rFonts w:eastAsia="Calibri"/>
          <w:iCs/>
          <w:sz w:val="24"/>
          <w:szCs w:val="24"/>
          <w:lang w:val="ro-RO"/>
        </w:rPr>
        <w:t xml:space="preserve">TAFRALI a </w:t>
      </w:r>
      <w:r w:rsidRPr="00AC3306">
        <w:rPr>
          <w:rFonts w:eastAsia="Calibri"/>
          <w:sz w:val="24"/>
          <w:szCs w:val="24"/>
          <w:lang w:val="ro-RO"/>
        </w:rPr>
        <w:t>Universității „Alexandru Ioan Cuza” din Iaşi</w:t>
      </w:r>
    </w:p>
    <w:p w14:paraId="1ED9FB3C" w14:textId="77777777" w:rsidR="00A440AD" w:rsidRPr="00AC3306" w:rsidRDefault="00A440AD" w:rsidP="00A440AD">
      <w:pPr>
        <w:pStyle w:val="NoSpacing"/>
        <w:numPr>
          <w:ilvl w:val="0"/>
          <w:numId w:val="12"/>
        </w:numPr>
        <w:spacing w:before="120" w:after="120"/>
        <w:rPr>
          <w:szCs w:val="24"/>
          <w:lang w:val="ro-RO"/>
        </w:rPr>
      </w:pPr>
      <w:r w:rsidRPr="00AC3306">
        <w:rPr>
          <w:szCs w:val="24"/>
          <w:lang w:val="ro-RO"/>
        </w:rPr>
        <w:t>Grădina botanică</w:t>
      </w:r>
    </w:p>
    <w:p w14:paraId="2B87FEB2" w14:textId="4CFDCEF8" w:rsidR="00A440AD" w:rsidRPr="00AC3306" w:rsidRDefault="00A440AD" w:rsidP="00A440AD">
      <w:pPr>
        <w:pStyle w:val="NoSpacing"/>
        <w:numPr>
          <w:ilvl w:val="0"/>
          <w:numId w:val="12"/>
        </w:numPr>
        <w:spacing w:before="120" w:after="120"/>
        <w:rPr>
          <w:szCs w:val="24"/>
          <w:lang w:val="ro-RO"/>
        </w:rPr>
      </w:pPr>
      <w:r w:rsidRPr="00AC3306">
        <w:rPr>
          <w:szCs w:val="24"/>
          <w:lang w:val="ro-RO"/>
        </w:rPr>
        <w:t xml:space="preserve">Oraşul Iaşi - </w:t>
      </w:r>
      <w:r w:rsidR="00956EBB" w:rsidRPr="00AC3306">
        <w:rPr>
          <w:rFonts w:cstheme="minorHAnsi"/>
          <w:lang w:val="ro-RO"/>
        </w:rPr>
        <w:t xml:space="preserve">diverse </w:t>
      </w:r>
      <w:r w:rsidRPr="00AC3306">
        <w:rPr>
          <w:rFonts w:cstheme="minorHAnsi"/>
          <w:lang w:val="ro-RO"/>
        </w:rPr>
        <w:t>obiective culturale şi religioase  ale oraşului, care întră în programul de vizitare al elevilor</w:t>
      </w:r>
    </w:p>
    <w:p w14:paraId="69FD4171" w14:textId="3FF9D48A" w:rsidR="00532E0A" w:rsidRPr="00AC3306" w:rsidRDefault="00532E0A" w:rsidP="00DB1940">
      <w:pPr>
        <w:spacing w:before="120" w:after="120" w:line="240" w:lineRule="auto"/>
        <w:jc w:val="both"/>
        <w:rPr>
          <w:rFonts w:cstheme="minorHAnsi"/>
          <w:b/>
          <w:lang w:val="ro-RO"/>
        </w:rPr>
      </w:pPr>
      <w:r w:rsidRPr="00AC3306">
        <w:rPr>
          <w:rFonts w:cstheme="minorHAnsi"/>
          <w:b/>
          <w:lang w:val="ro-RO"/>
        </w:rPr>
        <w:t>Raportare</w:t>
      </w:r>
    </w:p>
    <w:p w14:paraId="33C47F4B" w14:textId="5CB40E6C" w:rsidR="005111CD" w:rsidRPr="00AC3306" w:rsidRDefault="00956EBB" w:rsidP="00DB1940">
      <w:pPr>
        <w:spacing w:before="120" w:after="120" w:line="240" w:lineRule="auto"/>
        <w:jc w:val="both"/>
        <w:rPr>
          <w:rFonts w:cstheme="minorHAnsi"/>
          <w:i/>
          <w:lang w:val="ro-RO"/>
        </w:rPr>
      </w:pPr>
      <w:r w:rsidRPr="00AC3306">
        <w:rPr>
          <w:rFonts w:cstheme="minorHAnsi"/>
          <w:i/>
          <w:lang w:val="ro-RO"/>
        </w:rPr>
        <w:t>Consultantul va elabora și va transmite:</w:t>
      </w:r>
    </w:p>
    <w:p w14:paraId="145421A9" w14:textId="6E5B80CE" w:rsidR="005111CD" w:rsidRPr="00A6628B" w:rsidRDefault="005111CD" w:rsidP="00DB1940">
      <w:pPr>
        <w:pStyle w:val="ListParagraph"/>
        <w:numPr>
          <w:ilvl w:val="0"/>
          <w:numId w:val="3"/>
        </w:numPr>
        <w:spacing w:before="120" w:after="120" w:line="240" w:lineRule="auto"/>
        <w:contextualSpacing w:val="0"/>
        <w:jc w:val="both"/>
        <w:rPr>
          <w:rFonts w:cstheme="minorHAnsi"/>
          <w:i/>
          <w:lang w:val="ro-RO"/>
        </w:rPr>
      </w:pPr>
      <w:r w:rsidRPr="00A6628B">
        <w:rPr>
          <w:rFonts w:cstheme="minorHAnsi"/>
          <w:i/>
          <w:lang w:val="ro-RO"/>
        </w:rPr>
        <w:t xml:space="preserve">Un raport de realizare a activităţilor (descriptiv) în care fiecare consultant detaliază activităţile la a căror realizare a contribuit pe toată perioada </w:t>
      </w:r>
      <w:r w:rsidR="00956EBB">
        <w:rPr>
          <w:rFonts w:cstheme="minorHAnsi"/>
          <w:i/>
          <w:lang w:val="ro-RO"/>
        </w:rPr>
        <w:t>contractuală</w:t>
      </w:r>
      <w:r w:rsidRPr="00A6628B">
        <w:rPr>
          <w:rFonts w:cstheme="minorHAnsi"/>
          <w:i/>
          <w:lang w:val="ro-RO"/>
        </w:rPr>
        <w:t>.</w:t>
      </w:r>
    </w:p>
    <w:p w14:paraId="7A9C19D2" w14:textId="39BA4705" w:rsidR="005111CD" w:rsidRPr="00A6628B" w:rsidRDefault="005111CD" w:rsidP="00DB1940">
      <w:pPr>
        <w:pStyle w:val="ListParagraph"/>
        <w:numPr>
          <w:ilvl w:val="0"/>
          <w:numId w:val="3"/>
        </w:numPr>
        <w:spacing w:before="120" w:after="120" w:line="240" w:lineRule="auto"/>
        <w:contextualSpacing w:val="0"/>
        <w:jc w:val="both"/>
        <w:rPr>
          <w:rFonts w:cstheme="minorHAnsi"/>
          <w:i/>
          <w:lang w:val="ro-RO"/>
        </w:rPr>
      </w:pPr>
      <w:r w:rsidRPr="00A6628B">
        <w:rPr>
          <w:rFonts w:cstheme="minorHAnsi"/>
          <w:i/>
          <w:lang w:val="ro-RO"/>
        </w:rPr>
        <w:t>Liste de prezenţă pe zile</w:t>
      </w:r>
      <w:r w:rsidR="00956EBB">
        <w:rPr>
          <w:rFonts w:cstheme="minorHAnsi"/>
          <w:i/>
          <w:lang w:val="ro-RO"/>
        </w:rPr>
        <w:t xml:space="preserve">, la activitățile </w:t>
      </w:r>
      <w:r w:rsidR="00D00402">
        <w:rPr>
          <w:rFonts w:cstheme="minorHAnsi"/>
          <w:i/>
          <w:lang w:val="ro-RO"/>
        </w:rPr>
        <w:t xml:space="preserve">din cadrul acordului de grant. </w:t>
      </w:r>
    </w:p>
    <w:p w14:paraId="0967323E" w14:textId="77777777" w:rsidR="005111CD" w:rsidRPr="00FD1E6E" w:rsidRDefault="005111CD" w:rsidP="00DB1940">
      <w:pPr>
        <w:spacing w:before="120" w:after="120" w:line="240" w:lineRule="auto"/>
        <w:jc w:val="both"/>
        <w:rPr>
          <w:rFonts w:cstheme="minorHAnsi"/>
          <w:lang w:val="ro-RO"/>
        </w:rPr>
      </w:pPr>
      <w:r w:rsidRPr="00FD1E6E">
        <w:rPr>
          <w:rFonts w:cstheme="minorHAnsi"/>
          <w:b/>
          <w:lang w:val="ro-RO"/>
        </w:rPr>
        <w:t>Facilităţi oferite de Beneficiar.</w:t>
      </w:r>
    </w:p>
    <w:p w14:paraId="56FF19C3" w14:textId="77777777"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spaţiu/birou dotat cu calculator, în cazul în care un consultant individual – student are de realizat o sarcină care presupune muncă de birou;</w:t>
      </w:r>
    </w:p>
    <w:p w14:paraId="138C323F" w14:textId="77777777"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spaţiu de cazare şi masă în campusul universităţii, în apropierea elevilor – beneficiari ai programului de vară;</w:t>
      </w:r>
    </w:p>
    <w:p w14:paraId="04705DA7" w14:textId="77777777"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documente ale proiectului în măsura în care este necesar pentru îndeplinirea unor sarcini de către consultantul individual;</w:t>
      </w:r>
    </w:p>
    <w:p w14:paraId="65C57D13" w14:textId="77777777" w:rsidR="005111CD" w:rsidRPr="00FD1E6E" w:rsidRDefault="005111CD" w:rsidP="00DB1940">
      <w:pPr>
        <w:pStyle w:val="ListParagraph"/>
        <w:numPr>
          <w:ilvl w:val="0"/>
          <w:numId w:val="3"/>
        </w:numPr>
        <w:spacing w:before="120" w:after="120" w:line="240" w:lineRule="auto"/>
        <w:contextualSpacing w:val="0"/>
        <w:jc w:val="both"/>
        <w:rPr>
          <w:rFonts w:cstheme="minorHAnsi"/>
          <w:i/>
          <w:lang w:val="ro-RO"/>
        </w:rPr>
      </w:pPr>
      <w:r w:rsidRPr="00FD1E6E">
        <w:rPr>
          <w:rFonts w:cstheme="minorHAnsi"/>
          <w:i/>
          <w:lang w:val="ro-RO"/>
        </w:rPr>
        <w:t>Acces la consumabilele achiziţionate prin proiect în măsura în care este necesar pentru îndeplinirea unor sarcini pentru realizarea activităţilor de către consultantul individual;</w:t>
      </w:r>
    </w:p>
    <w:p w14:paraId="645C1E96" w14:textId="77777777" w:rsidR="005111CD" w:rsidRPr="00A52C69" w:rsidRDefault="005111CD" w:rsidP="00DB1940">
      <w:pPr>
        <w:spacing w:before="120" w:after="120" w:line="240" w:lineRule="auto"/>
        <w:jc w:val="both"/>
        <w:rPr>
          <w:rFonts w:cstheme="minorHAnsi"/>
          <w:i/>
          <w:color w:val="FF0000"/>
          <w:lang w:val="ro-RO"/>
        </w:rPr>
      </w:pPr>
    </w:p>
    <w:p w14:paraId="3D0E54C8" w14:textId="77777777" w:rsidR="00532E0A" w:rsidRPr="00A52C69" w:rsidRDefault="00532E0A" w:rsidP="00DB1940">
      <w:pPr>
        <w:spacing w:before="120" w:after="120" w:line="240" w:lineRule="auto"/>
        <w:jc w:val="both"/>
        <w:rPr>
          <w:rFonts w:cstheme="minorHAnsi"/>
          <w:lang w:val="ro-RO"/>
        </w:rPr>
      </w:pPr>
    </w:p>
    <w:p w14:paraId="69D752E6" w14:textId="77777777" w:rsidR="00532E0A" w:rsidRPr="00A52C69" w:rsidRDefault="00532E0A" w:rsidP="00DB1940">
      <w:pPr>
        <w:spacing w:before="120" w:after="12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14:paraId="41505ED6" w14:textId="77777777" w:rsidR="00675017" w:rsidRPr="00861F68" w:rsidRDefault="00532E0A" w:rsidP="00DB1940">
      <w:pPr>
        <w:spacing w:before="120" w:after="120" w:line="240" w:lineRule="auto"/>
        <w:jc w:val="both"/>
        <w:rPr>
          <w:lang w:val="fr-FR"/>
        </w:rPr>
      </w:pPr>
      <w:r w:rsidRPr="00A52C69">
        <w:rPr>
          <w:rFonts w:cstheme="minorHAnsi"/>
          <w:b/>
          <w:lang w:val="ro-RO"/>
        </w:rPr>
        <w:t xml:space="preserve">Drepturi de proprietate intelectuală. </w:t>
      </w:r>
      <w:r w:rsidRPr="00A52C69">
        <w:rPr>
          <w:rFonts w:cstheme="minorHAnsi"/>
          <w:lang w:val="ro-RO"/>
        </w:rPr>
        <w:t xml:space="preserve">Toate documentele elaborate sau pregătite de către Consultant pentru Beneficiar în cursul îndeplinirii serviciilor vor avea caracter confidențial și vor deveni și rămâne </w:t>
      </w:r>
      <w:r w:rsidRPr="00A52C69">
        <w:rPr>
          <w:rFonts w:cstheme="minorHAnsi"/>
          <w:lang w:val="ro-RO"/>
        </w:rPr>
        <w:lastRenderedPageBreak/>
        <w:t>proprietatea absolută a Beneficiarului. Consultantul va transmite toată această documentație către Beneficiar până la termenul final stabilit prin Contract sau până la expirarea acestuia.</w:t>
      </w:r>
    </w:p>
    <w:sectPr w:rsidR="00675017" w:rsidRPr="00861F68" w:rsidSect="00AC3306">
      <w:pgSz w:w="11906" w:h="16838"/>
      <w:pgMar w:top="1417"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1BF53" w14:textId="77777777" w:rsidR="00DD477D" w:rsidRDefault="00DD477D" w:rsidP="00465FB0">
      <w:pPr>
        <w:spacing w:after="0" w:line="240" w:lineRule="auto"/>
      </w:pPr>
      <w:r>
        <w:separator/>
      </w:r>
    </w:p>
  </w:endnote>
  <w:endnote w:type="continuationSeparator" w:id="0">
    <w:p w14:paraId="0FB276C7" w14:textId="77777777" w:rsidR="00DD477D" w:rsidRDefault="00DD477D" w:rsidP="0046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158D" w14:textId="77777777" w:rsidR="00DD477D" w:rsidRDefault="00DD477D" w:rsidP="00465FB0">
      <w:pPr>
        <w:spacing w:after="0" w:line="240" w:lineRule="auto"/>
      </w:pPr>
      <w:r>
        <w:separator/>
      </w:r>
    </w:p>
  </w:footnote>
  <w:footnote w:type="continuationSeparator" w:id="0">
    <w:p w14:paraId="25696A45" w14:textId="77777777" w:rsidR="00DD477D" w:rsidRDefault="00DD477D" w:rsidP="00465FB0">
      <w:pPr>
        <w:spacing w:after="0" w:line="240" w:lineRule="auto"/>
      </w:pPr>
      <w:r>
        <w:continuationSeparator/>
      </w:r>
    </w:p>
  </w:footnote>
  <w:footnote w:id="1">
    <w:p w14:paraId="4FA63675" w14:textId="77777777" w:rsidR="00DB1A63" w:rsidRPr="00DB1940" w:rsidRDefault="00DB1A63">
      <w:pPr>
        <w:pStyle w:val="FootnoteText"/>
        <w:rPr>
          <w:lang w:val="ro-RO"/>
        </w:rPr>
      </w:pPr>
      <w:r>
        <w:rPr>
          <w:rStyle w:val="FootnoteReference"/>
        </w:rPr>
        <w:footnoteRef/>
      </w:r>
      <w:r>
        <w:t xml:space="preserve"> </w:t>
      </w:r>
      <w:r>
        <w:rPr>
          <w:lang w:val="ro-RO"/>
        </w:rPr>
        <w:t>Studenții care nu îndeplinesc aceste două competențe minime nu vor putea participa la selecție.</w:t>
      </w:r>
    </w:p>
  </w:footnote>
  <w:footnote w:id="2">
    <w:p w14:paraId="368418C5" w14:textId="77777777" w:rsidR="00BC573D" w:rsidRPr="003D3520" w:rsidRDefault="00BC573D" w:rsidP="00BC573D">
      <w:pPr>
        <w:pStyle w:val="FootnoteText"/>
        <w:rPr>
          <w:lang w:val="ro-RO"/>
        </w:rPr>
      </w:pPr>
      <w:r>
        <w:rPr>
          <w:rStyle w:val="FootnoteReference"/>
        </w:rPr>
        <w:footnoteRef/>
      </w:r>
      <w:r w:rsidRPr="00DE41E4">
        <w:rPr>
          <w:lang w:val="ro-RO"/>
        </w:rPr>
        <w:t xml:space="preserve"> </w:t>
      </w:r>
      <w:r>
        <w:rPr>
          <w:lang w:val="ro-RO"/>
        </w:rPr>
        <w:t>Dovedită prin adeverință de student eliberată de Secretariatul Facultății</w:t>
      </w:r>
    </w:p>
  </w:footnote>
  <w:footnote w:id="3">
    <w:p w14:paraId="04B7177C" w14:textId="77777777" w:rsidR="009614C0" w:rsidRPr="00DB1940" w:rsidRDefault="009614C0">
      <w:pPr>
        <w:pStyle w:val="FootnoteText"/>
        <w:rPr>
          <w:lang w:val="ro-RO"/>
        </w:rPr>
      </w:pPr>
      <w:r>
        <w:rPr>
          <w:rStyle w:val="FootnoteReference"/>
        </w:rPr>
        <w:footnoteRef/>
      </w:r>
      <w:r w:rsidRPr="00DB1940">
        <w:rPr>
          <w:lang w:val="fr-FR"/>
        </w:rPr>
        <w:t xml:space="preserve"> </w:t>
      </w:r>
      <w:r>
        <w:rPr>
          <w:lang w:val="ro-RO"/>
        </w:rPr>
        <w:t>Se va atașa o declarație pe propria răspundere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C01B2"/>
    <w:multiLevelType w:val="hybridMultilevel"/>
    <w:tmpl w:val="171E42C0"/>
    <w:lvl w:ilvl="0" w:tplc="AEF2EEBA">
      <w:numFmt w:val="bullet"/>
      <w:lvlText w:val="-"/>
      <w:lvlJc w:val="left"/>
      <w:pPr>
        <w:ind w:left="720" w:hanging="360"/>
      </w:pPr>
      <w:rPr>
        <w:rFonts w:ascii="Calibri" w:eastAsiaTheme="minorHAns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F813F2E"/>
    <w:multiLevelType w:val="hybridMultilevel"/>
    <w:tmpl w:val="28024A58"/>
    <w:lvl w:ilvl="0" w:tplc="09765C6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6175F97"/>
    <w:multiLevelType w:val="hybridMultilevel"/>
    <w:tmpl w:val="39B8A8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586E12"/>
    <w:multiLevelType w:val="hybridMultilevel"/>
    <w:tmpl w:val="C9AC60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D995EF8"/>
    <w:multiLevelType w:val="hybridMultilevel"/>
    <w:tmpl w:val="248C7AB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F43F0A"/>
    <w:multiLevelType w:val="hybridMultilevel"/>
    <w:tmpl w:val="AA889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8653EC5"/>
    <w:multiLevelType w:val="hybridMultilevel"/>
    <w:tmpl w:val="89FAAB52"/>
    <w:lvl w:ilvl="0" w:tplc="DC2E5920">
      <w:start w:val="3"/>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227CF"/>
    <w:multiLevelType w:val="hybridMultilevel"/>
    <w:tmpl w:val="C8001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80A9C"/>
    <w:multiLevelType w:val="hybridMultilevel"/>
    <w:tmpl w:val="FE489D7C"/>
    <w:lvl w:ilvl="0" w:tplc="1A686AF6">
      <w:start w:val="3"/>
      <w:numFmt w:val="bullet"/>
      <w:lvlText w:val="-"/>
      <w:lvlJc w:val="left"/>
      <w:pPr>
        <w:ind w:left="720" w:hanging="360"/>
      </w:pPr>
      <w:rPr>
        <w:rFonts w:ascii="Calibri" w:eastAsiaTheme="minorHAnsi" w:hAnsi="Calibri"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7"/>
  </w:num>
  <w:num w:numId="6">
    <w:abstractNumId w:val="11"/>
  </w:num>
  <w:num w:numId="7">
    <w:abstractNumId w:val="5"/>
  </w:num>
  <w:num w:numId="8">
    <w:abstractNumId w:val="8"/>
  </w:num>
  <w:num w:numId="9">
    <w:abstractNumId w:val="13"/>
  </w:num>
  <w:num w:numId="10">
    <w:abstractNumId w:val="0"/>
  </w:num>
  <w:num w:numId="11">
    <w:abstractNumId w:val="9"/>
  </w:num>
  <w:num w:numId="12">
    <w:abstractNumId w:val="6"/>
  </w:num>
  <w:num w:numId="13">
    <w:abstractNumId w:val="2"/>
  </w:num>
  <w:num w:numId="14">
    <w:abstractNumId w:val="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10BF2"/>
    <w:rsid w:val="000263AB"/>
    <w:rsid w:val="0003136F"/>
    <w:rsid w:val="00034B13"/>
    <w:rsid w:val="00056DAD"/>
    <w:rsid w:val="00075C36"/>
    <w:rsid w:val="000803DD"/>
    <w:rsid w:val="00082A64"/>
    <w:rsid w:val="000E1AEE"/>
    <w:rsid w:val="00110141"/>
    <w:rsid w:val="001147E1"/>
    <w:rsid w:val="00127B99"/>
    <w:rsid w:val="00130221"/>
    <w:rsid w:val="0013043A"/>
    <w:rsid w:val="00145C74"/>
    <w:rsid w:val="00151ED9"/>
    <w:rsid w:val="00164254"/>
    <w:rsid w:val="00174234"/>
    <w:rsid w:val="00181734"/>
    <w:rsid w:val="001A0D74"/>
    <w:rsid w:val="001B4FE3"/>
    <w:rsid w:val="001D7659"/>
    <w:rsid w:val="001E12E1"/>
    <w:rsid w:val="00202EC8"/>
    <w:rsid w:val="00251911"/>
    <w:rsid w:val="0025379C"/>
    <w:rsid w:val="00254143"/>
    <w:rsid w:val="00282185"/>
    <w:rsid w:val="00296C93"/>
    <w:rsid w:val="002A75DD"/>
    <w:rsid w:val="00300E8A"/>
    <w:rsid w:val="003878FD"/>
    <w:rsid w:val="0039338F"/>
    <w:rsid w:val="00395FFF"/>
    <w:rsid w:val="003C2CF9"/>
    <w:rsid w:val="003D61C4"/>
    <w:rsid w:val="003E1EEA"/>
    <w:rsid w:val="0040053C"/>
    <w:rsid w:val="004307DA"/>
    <w:rsid w:val="0043322A"/>
    <w:rsid w:val="00443B3C"/>
    <w:rsid w:val="00465FB0"/>
    <w:rsid w:val="004762A4"/>
    <w:rsid w:val="004916C7"/>
    <w:rsid w:val="004A698F"/>
    <w:rsid w:val="004C0095"/>
    <w:rsid w:val="0050195B"/>
    <w:rsid w:val="00505A7C"/>
    <w:rsid w:val="00510EF9"/>
    <w:rsid w:val="005111CD"/>
    <w:rsid w:val="00532E0A"/>
    <w:rsid w:val="005358CE"/>
    <w:rsid w:val="00541ABD"/>
    <w:rsid w:val="00541FF2"/>
    <w:rsid w:val="00562843"/>
    <w:rsid w:val="0057101D"/>
    <w:rsid w:val="00595714"/>
    <w:rsid w:val="005D08A3"/>
    <w:rsid w:val="00626C85"/>
    <w:rsid w:val="00641A9B"/>
    <w:rsid w:val="006521FB"/>
    <w:rsid w:val="00675017"/>
    <w:rsid w:val="0068351F"/>
    <w:rsid w:val="006B3618"/>
    <w:rsid w:val="006D30D3"/>
    <w:rsid w:val="006E3B22"/>
    <w:rsid w:val="00700DDB"/>
    <w:rsid w:val="00716554"/>
    <w:rsid w:val="00753012"/>
    <w:rsid w:val="007C77A9"/>
    <w:rsid w:val="00823336"/>
    <w:rsid w:val="00824AB8"/>
    <w:rsid w:val="00835D02"/>
    <w:rsid w:val="00861F68"/>
    <w:rsid w:val="00866A3D"/>
    <w:rsid w:val="008B14C9"/>
    <w:rsid w:val="008F77FE"/>
    <w:rsid w:val="00922CA3"/>
    <w:rsid w:val="00923AD9"/>
    <w:rsid w:val="00932A99"/>
    <w:rsid w:val="00937583"/>
    <w:rsid w:val="009520EF"/>
    <w:rsid w:val="00956EBB"/>
    <w:rsid w:val="009614C0"/>
    <w:rsid w:val="009703B7"/>
    <w:rsid w:val="009D0CCB"/>
    <w:rsid w:val="00A002EB"/>
    <w:rsid w:val="00A12F08"/>
    <w:rsid w:val="00A35A37"/>
    <w:rsid w:val="00A440AD"/>
    <w:rsid w:val="00A60064"/>
    <w:rsid w:val="00A6628B"/>
    <w:rsid w:val="00A750DF"/>
    <w:rsid w:val="00AA5E37"/>
    <w:rsid w:val="00AB55C9"/>
    <w:rsid w:val="00AC3306"/>
    <w:rsid w:val="00AC7478"/>
    <w:rsid w:val="00AD6A5F"/>
    <w:rsid w:val="00AF7B8E"/>
    <w:rsid w:val="00B0246B"/>
    <w:rsid w:val="00B05799"/>
    <w:rsid w:val="00B33DDF"/>
    <w:rsid w:val="00B80FD1"/>
    <w:rsid w:val="00B92184"/>
    <w:rsid w:val="00BA208C"/>
    <w:rsid w:val="00BB7D8A"/>
    <w:rsid w:val="00BC573D"/>
    <w:rsid w:val="00C1213C"/>
    <w:rsid w:val="00C15970"/>
    <w:rsid w:val="00C37104"/>
    <w:rsid w:val="00C54F63"/>
    <w:rsid w:val="00C60591"/>
    <w:rsid w:val="00CD1CD9"/>
    <w:rsid w:val="00CF6E7B"/>
    <w:rsid w:val="00D00402"/>
    <w:rsid w:val="00D5290C"/>
    <w:rsid w:val="00D63F53"/>
    <w:rsid w:val="00DB1940"/>
    <w:rsid w:val="00DB1A63"/>
    <w:rsid w:val="00DB77FB"/>
    <w:rsid w:val="00DD0EED"/>
    <w:rsid w:val="00DD477D"/>
    <w:rsid w:val="00DE5820"/>
    <w:rsid w:val="00DF741C"/>
    <w:rsid w:val="00E0509A"/>
    <w:rsid w:val="00E1366C"/>
    <w:rsid w:val="00E13AFA"/>
    <w:rsid w:val="00E261EF"/>
    <w:rsid w:val="00E320C6"/>
    <w:rsid w:val="00E44467"/>
    <w:rsid w:val="00E471DD"/>
    <w:rsid w:val="00EB6568"/>
    <w:rsid w:val="00F10AD8"/>
    <w:rsid w:val="00F126E3"/>
    <w:rsid w:val="00F17B03"/>
    <w:rsid w:val="00F22987"/>
    <w:rsid w:val="00F76EE4"/>
    <w:rsid w:val="00FD1E6E"/>
    <w:rsid w:val="00FD61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E531"/>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NoSpacing">
    <w:name w:val="No Spacing"/>
    <w:uiPriority w:val="1"/>
    <w:qFormat/>
    <w:rsid w:val="00174234"/>
    <w:pPr>
      <w:spacing w:after="0" w:line="240" w:lineRule="auto"/>
    </w:pPr>
    <w:rPr>
      <w:lang w:val="en-US"/>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locked/>
    <w:rsid w:val="00465FB0"/>
    <w:rPr>
      <w:rFonts w:ascii="Times New Roman" w:eastAsia="Times New Roman" w:hAnsi="Times New Roman" w:cs="Times New Roman"/>
      <w:sz w:val="20"/>
      <w:szCs w:val="20"/>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nhideWhenUsed/>
    <w:qFormat/>
    <w:rsid w:val="00465FB0"/>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465FB0"/>
    <w:rPr>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unhideWhenUsed/>
    <w:qFormat/>
    <w:rsid w:val="00465FB0"/>
    <w:rPr>
      <w:vertAlign w:val="superscript"/>
    </w:rPr>
  </w:style>
  <w:style w:type="character" w:styleId="CommentReference">
    <w:name w:val="annotation reference"/>
    <w:basedOn w:val="DefaultParagraphFont"/>
    <w:uiPriority w:val="99"/>
    <w:semiHidden/>
    <w:unhideWhenUsed/>
    <w:rsid w:val="00296C93"/>
    <w:rPr>
      <w:sz w:val="16"/>
      <w:szCs w:val="16"/>
    </w:rPr>
  </w:style>
  <w:style w:type="paragraph" w:styleId="CommentText">
    <w:name w:val="annotation text"/>
    <w:basedOn w:val="Normal"/>
    <w:link w:val="CommentTextChar"/>
    <w:uiPriority w:val="99"/>
    <w:semiHidden/>
    <w:unhideWhenUsed/>
    <w:rsid w:val="00296C93"/>
    <w:pPr>
      <w:spacing w:line="240" w:lineRule="auto"/>
    </w:pPr>
    <w:rPr>
      <w:sz w:val="20"/>
      <w:szCs w:val="20"/>
    </w:rPr>
  </w:style>
  <w:style w:type="character" w:customStyle="1" w:styleId="CommentTextChar">
    <w:name w:val="Comment Text Char"/>
    <w:basedOn w:val="DefaultParagraphFont"/>
    <w:link w:val="CommentText"/>
    <w:uiPriority w:val="99"/>
    <w:semiHidden/>
    <w:rsid w:val="00296C93"/>
    <w:rPr>
      <w:sz w:val="20"/>
      <w:szCs w:val="20"/>
      <w:lang w:val="en-US"/>
    </w:rPr>
  </w:style>
  <w:style w:type="paragraph" w:styleId="CommentSubject">
    <w:name w:val="annotation subject"/>
    <w:basedOn w:val="CommentText"/>
    <w:next w:val="CommentText"/>
    <w:link w:val="CommentSubjectChar"/>
    <w:uiPriority w:val="99"/>
    <w:semiHidden/>
    <w:unhideWhenUsed/>
    <w:rsid w:val="00296C93"/>
    <w:rPr>
      <w:b/>
      <w:bCs/>
    </w:rPr>
  </w:style>
  <w:style w:type="character" w:customStyle="1" w:styleId="CommentSubjectChar">
    <w:name w:val="Comment Subject Char"/>
    <w:basedOn w:val="CommentTextChar"/>
    <w:link w:val="CommentSubject"/>
    <w:uiPriority w:val="99"/>
    <w:semiHidden/>
    <w:rsid w:val="00296C93"/>
    <w:rPr>
      <w:b/>
      <w:bCs/>
      <w:sz w:val="20"/>
      <w:szCs w:val="20"/>
      <w:lang w:val="en-US"/>
    </w:rPr>
  </w:style>
  <w:style w:type="paragraph" w:styleId="Revision">
    <w:name w:val="Revision"/>
    <w:hidden/>
    <w:uiPriority w:val="99"/>
    <w:semiHidden/>
    <w:rsid w:val="00296C93"/>
    <w:pPr>
      <w:spacing w:after="0" w:line="240" w:lineRule="auto"/>
    </w:pPr>
    <w:rPr>
      <w:lang w:val="en-US"/>
    </w:rPr>
  </w:style>
  <w:style w:type="paragraph" w:styleId="BalloonText">
    <w:name w:val="Balloon Text"/>
    <w:basedOn w:val="Normal"/>
    <w:link w:val="BalloonTextChar"/>
    <w:uiPriority w:val="99"/>
    <w:semiHidden/>
    <w:unhideWhenUsed/>
    <w:rsid w:val="00296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C9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2098">
      <w:bodyDiv w:val="1"/>
      <w:marLeft w:val="0"/>
      <w:marRight w:val="0"/>
      <w:marTop w:val="0"/>
      <w:marBottom w:val="0"/>
      <w:divBdr>
        <w:top w:val="none" w:sz="0" w:space="0" w:color="auto"/>
        <w:left w:val="none" w:sz="0" w:space="0" w:color="auto"/>
        <w:bottom w:val="none" w:sz="0" w:space="0" w:color="auto"/>
        <w:right w:val="none" w:sz="0" w:space="0" w:color="auto"/>
      </w:divBdr>
    </w:div>
    <w:div w:id="749619533">
      <w:bodyDiv w:val="1"/>
      <w:marLeft w:val="0"/>
      <w:marRight w:val="0"/>
      <w:marTop w:val="0"/>
      <w:marBottom w:val="0"/>
      <w:divBdr>
        <w:top w:val="none" w:sz="0" w:space="0" w:color="auto"/>
        <w:left w:val="none" w:sz="0" w:space="0" w:color="auto"/>
        <w:bottom w:val="none" w:sz="0" w:space="0" w:color="auto"/>
        <w:right w:val="none" w:sz="0" w:space="0" w:color="auto"/>
      </w:divBdr>
    </w:div>
    <w:div w:id="1653829545">
      <w:bodyDiv w:val="1"/>
      <w:marLeft w:val="0"/>
      <w:marRight w:val="0"/>
      <w:marTop w:val="0"/>
      <w:marBottom w:val="0"/>
      <w:divBdr>
        <w:top w:val="none" w:sz="0" w:space="0" w:color="auto"/>
        <w:left w:val="none" w:sz="0" w:space="0" w:color="auto"/>
        <w:bottom w:val="none" w:sz="0" w:space="0" w:color="auto"/>
        <w:right w:val="none" w:sz="0" w:space="0" w:color="auto"/>
      </w:divBdr>
    </w:div>
    <w:div w:id="1943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06D9-EEFD-410F-AEA2-FCEBB5D3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1115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Corina Berica</cp:lastModifiedBy>
  <cp:revision>14</cp:revision>
  <dcterms:created xsi:type="dcterms:W3CDTF">2019-05-24T04:39:00Z</dcterms:created>
  <dcterms:modified xsi:type="dcterms:W3CDTF">2019-05-24T11:32:00Z</dcterms:modified>
</cp:coreProperties>
</file>